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r w:rsidRPr="00651DD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АДМИНИСТРАЦИЯ МУНИЦИПАЛЬНОГО ОБРАЗОВАНИЯ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1DD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ВЫСОКОРАМЕНСКОЕ СЕЛЬСКОЕ ПОСЕЛЕНИЕ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1DD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ШАБАЛИНСКОГО РАЙОНА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1DD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КИРОВСКОЙ ОБЛАСТИ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1DD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ПОСТАНОВЛЕНИЕ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35817" w:rsidRPr="00651DD4" w:rsidRDefault="00412A84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18</w:t>
      </w:r>
      <w:r w:rsidR="00435817"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.10.2024                                                                           </w:t>
      </w: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</w:t>
      </w:r>
      <w:r w:rsidR="00435817"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№</w:t>
      </w: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51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с. Высокораменское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1DD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Об утверждении Порядка ведения реестра потенциально </w:t>
      </w:r>
      <w:proofErr w:type="gramStart"/>
      <w:r w:rsidRPr="00651DD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опасных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1DD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объектов для жизни и здоровья несовершеннолетних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В целях снижения преступности несовершеннолетних, профилактики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безнадзорности и правонарушений несовершеннолетних, в соответствии со ст.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14.1 Федерального закона от 24.07.1998 № 124-ФЗ «Об основных гарантиях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прав ребенка в Российской Федерации», руководствуясь Уставом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муниципального образования «Высокораменское сельское поселение»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Шабалинского района Кировской области, администрация Высокораменского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сельского поселения Шабалинского района Кировской области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ПОСТАНОВЛЯЕТ: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1. Утвердить прилагаемый </w:t>
      </w:r>
      <w:r w:rsidRPr="00651DD4">
        <w:rPr>
          <w:rFonts w:ascii="TimesNewRomanPSMT" w:hAnsi="TimesNewRomanPSMT" w:cs="TimesNewRomanPSMT"/>
          <w:color w:val="0000FF"/>
          <w:sz w:val="24"/>
          <w:szCs w:val="24"/>
        </w:rPr>
        <w:t xml:space="preserve">Порядок </w:t>
      </w: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ведения реестра потенциально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опасных объектов для жизни и здоровья несовершеннолетних (Приложение №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1).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2. Контроль за исполнением настоящего постановления возложить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435817" w:rsidRPr="00651DD4" w:rsidRDefault="00412A84" w:rsidP="0043581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651D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Кулакову Марию Сергеевну</w:t>
      </w:r>
      <w:r w:rsidR="00435817" w:rsidRPr="00651DD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: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3.Опубликовать настоящее постановление на официальном сайте и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Информационном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бюллетене</w:t>
      </w:r>
      <w:proofErr w:type="gramEnd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органов местного самоуправления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муниципального образования Высокораменское сельское поселение.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4.Настоящее постановление вступает в силу со дня его официального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опубликования.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Глава администрации Высокораменского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сельского поселения                                                                           М.С. Кулакова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51DD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Приложение 1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Утвержден</w:t>
      </w:r>
      <w:proofErr w:type="gramEnd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постановлением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администрации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муниципального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образования «Высокораменское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сельское поселение» Шабалинского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района Кировской области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от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ПОРЯДОК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ведения реестра потенциально опасных объектов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для жизни и здоровья несовершеннолетних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1. Общие положения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 1.1. Порядок ведения реестра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расположенных</w:t>
      </w:r>
      <w:proofErr w:type="gramEnd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на территории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Высокораменского сельского поселения потенциально опасных объектов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для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жизни и здоровья несовершеннолетних, (далее - Порядок), регулирует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регистрацию потенциально опасных объектов для жизни и здоровья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несовершеннолетних, находящихся в муниципальной собственности, и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устанавливает требования по ведению реестра потенциально опасных объектов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для жизни и здоровья несовершеннолетних (далее - реестр).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 1.2. Положение разработано в соответствии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Градостроительным кодексом Российской Федерации;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Гражданским кодексом Российской Федерации;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Федеральным законом от 30.12.2009 № 384-ФЗ «Технический регламент 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безопасности зданий и сооружений»;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Федеральным законом от 24.06.1999 № 120-ФЗ «Об основах системы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профилактики безнадзорности и правонарушений несовершеннолетних»;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Федеральным законом от 24.07.1998 № 124-ФЗ «Об основных гарантиях прав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ребенка в Российской Федерации»;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Федеральным законом от 06.10.2003 № 131-ФЗ «Об общих принципах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организации местного самоуправления в Российской Федерации»;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Уставом МО «Высокораменское сельское поселение» Шабалинского района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Кировской области;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 1.3. Регистрация объектов в реестре осуществляется с целью учета потенциально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опасных объектов для жизни и здоровья несовершеннолетних, расположенных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территории Высокораменского сельского поселения, а также обеспечения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заинтересованных органов государственной власти, органов местного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самоуправления, физических и юридических лиц, правоохранительных органов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достоверной информацией о потенциально опасных объектах для жизни и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здоровья несовершеннолетних.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1.4. Установить, что к потенциально опасным объектам, находящимся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муниципальной собственности Высокораменского сельского поселения и иным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объектам относятся: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объекты незавершенного строительства, вход граждан на которые не ограничен;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заброшенные здания, строения, сооружения, содержание которых не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осуществляется, вход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граждан</w:t>
      </w:r>
      <w:proofErr w:type="gramEnd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на которые не ограничен;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объекты коммунальной инфраструктуры (канализационные колодцы,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водозаборные сооружения, скважины), к которым имеется доступ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неопределенного круга лиц;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- ветхие жилые дома, проживание граждан в которых не осуществляется.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2. Порядок регистрации потенциально опасных объектов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для жизни и здоровья несовершеннолетних в реестре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 2.1. В целях формирования реестра ответственное должностное лицо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администрации Высокораменского сельского поселения ежеквартально проводит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мониторинг объектов муниципального недвижимого имущества, расположенных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на территории Высокораменского сельского поселения,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представляющих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опасность для жизни и здоровья несовершеннолетних, в целях включения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реестр.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 2.2. Любое заинтересованное лицо, обладающее сведениями о наличии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территории Высокораменского сельского поселения потенциально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опасных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объектов для жизни и здоровья несовершеннолетних, вправе сообщить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администрацию Высокораменского сельского поселения данные о таком объекте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для включения в реестр, указав наименование объекта, его адрес, правообладателя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(при наличии сведений), причины включения в реестр (форма </w:t>
      </w:r>
      <w:r w:rsidRPr="00651DD4">
        <w:rPr>
          <w:rFonts w:ascii="TimesNewRomanPSMT" w:hAnsi="TimesNewRomanPSMT" w:cs="TimesNewRomanPSMT"/>
          <w:color w:val="0000FF"/>
          <w:sz w:val="24"/>
          <w:szCs w:val="24"/>
        </w:rPr>
        <w:t>сообщения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установлена</w:t>
      </w:r>
      <w:proofErr w:type="gramEnd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приложением N 1 к Порядку).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2.3. Не позднее 10 апреля, июля, октября, января каждого года с учетом данных,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полученных</w:t>
      </w:r>
      <w:proofErr w:type="gramEnd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по результатам мониторинга, указанного в </w:t>
      </w:r>
      <w:r w:rsidRPr="00651DD4">
        <w:rPr>
          <w:rFonts w:ascii="TimesNewRomanPSMT" w:hAnsi="TimesNewRomanPSMT" w:cs="TimesNewRomanPSMT"/>
          <w:color w:val="0000FF"/>
          <w:sz w:val="24"/>
          <w:szCs w:val="24"/>
        </w:rPr>
        <w:t xml:space="preserve">п. 2.1 </w:t>
      </w: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Порядка, на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основании</w:t>
      </w:r>
      <w:proofErr w:type="gramEnd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сообщений заинтересованных лиц должностное лицо администрации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Высокораменского сельского поселения актуализирует </w:t>
      </w:r>
      <w:r w:rsidRPr="00651DD4">
        <w:rPr>
          <w:rFonts w:ascii="TimesNewRomanPSMT" w:hAnsi="TimesNewRomanPSMT" w:cs="TimesNewRomanPSMT"/>
          <w:color w:val="0000FF"/>
          <w:sz w:val="24"/>
          <w:szCs w:val="24"/>
        </w:rPr>
        <w:t xml:space="preserve">реестр </w:t>
      </w: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по форме,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установленной в приложении N 2 к Порядку.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2.4. Реестр утверждается распоряжением главы администрации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Высокораменского сельского поселения в течение 10 дней с момента его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актуализации.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2.5. В случае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если признаки опасности объекта ликвидированы, должностное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лицо администрации Высокораменского сельского поселения исключает объект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из реестра в сроки, указанные в </w:t>
      </w:r>
      <w:r w:rsidRPr="00651DD4">
        <w:rPr>
          <w:rFonts w:ascii="TimesNewRomanPSMT" w:hAnsi="TimesNewRomanPSMT" w:cs="TimesNewRomanPSMT"/>
          <w:color w:val="0000FF"/>
          <w:sz w:val="24"/>
          <w:szCs w:val="24"/>
        </w:rPr>
        <w:t xml:space="preserve">п. 2.5 </w:t>
      </w: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Порядка.</w:t>
      </w:r>
    </w:p>
    <w:p w:rsidR="006E24AF" w:rsidRPr="00651DD4" w:rsidRDefault="006E24AF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3. Порядок взаимодействия</w:t>
      </w:r>
    </w:p>
    <w:p w:rsidR="006E24AF" w:rsidRPr="00651DD4" w:rsidRDefault="006E24AF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5817" w:rsidRPr="00651DD4" w:rsidRDefault="006E24AF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435817" w:rsidRPr="00651DD4">
        <w:rPr>
          <w:rFonts w:ascii="TimesNewRomanPSMT" w:hAnsi="TimesNewRomanPSMT" w:cs="TimesNewRomanPSMT"/>
          <w:color w:val="000000"/>
          <w:sz w:val="24"/>
          <w:szCs w:val="24"/>
        </w:rPr>
        <w:t>3.1. В целях предотвращения негативных последствий для жизни и здоровья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несовершеннолетних администрация Высокораменского сельского поселения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срок не позднее 10 рабочих дней с момента утверждения или актуализации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реестра размещает его на официальном сайте администрации Высокораменского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сельского поселения в сети «Интернет» с рекомендациями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для</w:t>
      </w:r>
      <w:proofErr w:type="gramEnd"/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несовершеннолетних и их законных представителей воздержаться от посещения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потенциально опасных объектов.</w:t>
      </w:r>
    </w:p>
    <w:p w:rsidR="00435817" w:rsidRPr="00651DD4" w:rsidRDefault="006E24AF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435817" w:rsidRPr="00651DD4">
        <w:rPr>
          <w:rFonts w:ascii="TimesNewRomanPSMT" w:hAnsi="TimesNewRomanPSMT" w:cs="TimesNewRomanPSMT"/>
          <w:color w:val="000000"/>
          <w:sz w:val="24"/>
          <w:szCs w:val="24"/>
        </w:rPr>
        <w:t>3.2. При выявлении потенциально опасных объектов для жизни и здоровья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несовершеннолетних администрация Высокораменского сельского поселения</w:t>
      </w:r>
    </w:p>
    <w:p w:rsidR="00435817" w:rsidRPr="00651DD4" w:rsidRDefault="00435817" w:rsidP="004358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 xml:space="preserve">информирует прокуратуру Шабалинского района и принимает меры </w:t>
      </w:r>
      <w:proofErr w:type="gramStart"/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gramEnd"/>
    </w:p>
    <w:p w:rsidR="006E24AF" w:rsidRPr="00651DD4" w:rsidRDefault="00435817" w:rsidP="00435817">
      <w:pPr>
        <w:rPr>
          <w:sz w:val="24"/>
          <w:szCs w:val="24"/>
        </w:rPr>
      </w:pPr>
      <w:r w:rsidRPr="00651DD4">
        <w:rPr>
          <w:rFonts w:ascii="TimesNewRomanPSMT" w:hAnsi="TimesNewRomanPSMT" w:cs="TimesNewRomanPSMT"/>
          <w:color w:val="000000"/>
          <w:sz w:val="24"/>
          <w:szCs w:val="24"/>
        </w:rPr>
        <w:t>предотвращению к ним доступа граждан.__</w:t>
      </w:r>
    </w:p>
    <w:p w:rsidR="006E24AF" w:rsidRPr="00651DD4" w:rsidRDefault="006E24AF" w:rsidP="006E24AF">
      <w:pPr>
        <w:rPr>
          <w:sz w:val="24"/>
          <w:szCs w:val="24"/>
        </w:rPr>
      </w:pPr>
    </w:p>
    <w:p w:rsidR="006E24AF" w:rsidRPr="00651DD4" w:rsidRDefault="006E24AF" w:rsidP="006E24AF">
      <w:pPr>
        <w:rPr>
          <w:sz w:val="24"/>
          <w:szCs w:val="24"/>
        </w:rPr>
      </w:pPr>
    </w:p>
    <w:p w:rsidR="006E24AF" w:rsidRPr="00651DD4" w:rsidRDefault="006E24AF" w:rsidP="006E24AF">
      <w:pPr>
        <w:rPr>
          <w:sz w:val="24"/>
          <w:szCs w:val="24"/>
        </w:rPr>
      </w:pPr>
    </w:p>
    <w:p w:rsidR="006E24AF" w:rsidRPr="00651DD4" w:rsidRDefault="006E24AF" w:rsidP="006E24AF">
      <w:pPr>
        <w:rPr>
          <w:sz w:val="24"/>
          <w:szCs w:val="24"/>
        </w:rPr>
      </w:pPr>
    </w:p>
    <w:p w:rsidR="006E24AF" w:rsidRPr="00651DD4" w:rsidRDefault="006E24AF" w:rsidP="006E24AF">
      <w:pPr>
        <w:tabs>
          <w:tab w:val="left" w:pos="4224"/>
        </w:tabs>
        <w:rPr>
          <w:sz w:val="24"/>
          <w:szCs w:val="24"/>
        </w:rPr>
      </w:pPr>
      <w:r w:rsidRPr="00651DD4">
        <w:rPr>
          <w:sz w:val="24"/>
          <w:szCs w:val="24"/>
        </w:rPr>
        <w:tab/>
      </w:r>
    </w:p>
    <w:p w:rsidR="006E24AF" w:rsidRPr="00651DD4" w:rsidRDefault="006E24AF">
      <w:pPr>
        <w:rPr>
          <w:sz w:val="24"/>
          <w:szCs w:val="24"/>
        </w:rPr>
      </w:pPr>
      <w:r w:rsidRPr="00651DD4">
        <w:rPr>
          <w:sz w:val="24"/>
          <w:szCs w:val="24"/>
        </w:rPr>
        <w:br w:type="page"/>
      </w: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51DD4">
        <w:rPr>
          <w:rFonts w:ascii="TimesNewRomanPSMT" w:hAnsi="TimesNewRomanPSMT" w:cs="TimesNewRomanPSMT"/>
          <w:sz w:val="24"/>
          <w:szCs w:val="24"/>
        </w:rPr>
        <w:lastRenderedPageBreak/>
        <w:t>Приложение N 1</w:t>
      </w: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51DD4">
        <w:rPr>
          <w:rFonts w:ascii="TimesNewRomanPSMT" w:hAnsi="TimesNewRomanPSMT" w:cs="TimesNewRomanPSMT"/>
          <w:sz w:val="24"/>
          <w:szCs w:val="24"/>
        </w:rPr>
        <w:t>к Порядку</w:t>
      </w: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51DD4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               В Администрацию Высокораменского                                                                   сельского поселения</w:t>
      </w: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51DD4">
        <w:rPr>
          <w:rFonts w:ascii="TimesNewRomanPSMT" w:hAnsi="TimesNewRomanPSMT" w:cs="TimesNewRomanPSMT"/>
          <w:sz w:val="24"/>
          <w:szCs w:val="24"/>
        </w:rPr>
        <w:t>СООБЩЕНИЕ</w:t>
      </w: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51DD4">
        <w:rPr>
          <w:rFonts w:ascii="TimesNewRomanPSMT" w:hAnsi="TimesNewRomanPSMT" w:cs="TimesNewRomanPSMT"/>
          <w:sz w:val="24"/>
          <w:szCs w:val="24"/>
        </w:rPr>
        <w:t>Прошу рассмотреть вопрос включения в реестр потенциально опасных объектов</w:t>
      </w: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651DD4">
        <w:rPr>
          <w:rFonts w:ascii="TimesNewRomanPSMT" w:hAnsi="TimesNewRomanPSMT" w:cs="TimesNewRomanPSMT"/>
          <w:sz w:val="24"/>
          <w:szCs w:val="24"/>
        </w:rPr>
        <w:t>для жизни и здоровья несовершеннолетних (исключить из реестра потенциально</w:t>
      </w:r>
      <w:proofErr w:type="gramEnd"/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51DD4">
        <w:rPr>
          <w:rFonts w:ascii="TimesNewRomanPSMT" w:hAnsi="TimesNewRomanPSMT" w:cs="TimesNewRomanPSMT"/>
          <w:sz w:val="24"/>
          <w:szCs w:val="24"/>
        </w:rPr>
        <w:t>опасных объектов для жизни и здоровья несовершеннолетних) следующие</w:t>
      </w: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51DD4">
        <w:rPr>
          <w:rFonts w:ascii="TimesNewRomanPSMT" w:hAnsi="TimesNewRomanPSMT" w:cs="TimesNewRomanPSMT"/>
          <w:sz w:val="24"/>
          <w:szCs w:val="24"/>
        </w:rPr>
        <w:t>объекты:</w:t>
      </w: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2581"/>
        <w:gridCol w:w="3480"/>
      </w:tblGrid>
      <w:tr w:rsidR="006E24AF" w:rsidRPr="00651DD4" w:rsidTr="006E24AF">
        <w:tc>
          <w:tcPr>
            <w:tcW w:w="817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D4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D4">
              <w:rPr>
                <w:rFonts w:ascii="TimesNewRomanPSMT" w:hAnsi="TimesNewRomanPSMT" w:cs="TimesNewRomanPSMT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D4">
              <w:rPr>
                <w:rFonts w:ascii="TimesNewRomanPSMT" w:hAnsi="TimesNewRomanPSMT" w:cs="TimesNewRomanPSMT"/>
                <w:sz w:val="24"/>
                <w:szCs w:val="24"/>
              </w:rPr>
              <w:t xml:space="preserve">Адрес                      объекта                                                  </w:t>
            </w:r>
          </w:p>
        </w:tc>
        <w:tc>
          <w:tcPr>
            <w:tcW w:w="2581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D4">
              <w:rPr>
                <w:rFonts w:ascii="TimesNewRomanPSMT" w:hAnsi="TimesNewRomanPSMT" w:cs="TimesNewRomanPSMT"/>
                <w:sz w:val="24"/>
                <w:szCs w:val="24"/>
              </w:rPr>
              <w:t>Правообладатель</w:t>
            </w:r>
          </w:p>
        </w:tc>
        <w:tc>
          <w:tcPr>
            <w:tcW w:w="3480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D4">
              <w:rPr>
                <w:rFonts w:ascii="TimesNewRomanPSMT" w:hAnsi="TimesNewRomanPSMT" w:cs="TimesNewRomanPSMT"/>
                <w:sz w:val="24"/>
                <w:szCs w:val="24"/>
              </w:rPr>
              <w:t>Причины                 включения / исключения</w:t>
            </w:r>
          </w:p>
        </w:tc>
      </w:tr>
      <w:tr w:rsidR="006E24AF" w:rsidRPr="00651DD4" w:rsidTr="006E24AF">
        <w:tc>
          <w:tcPr>
            <w:tcW w:w="817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D4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81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80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E24AF" w:rsidRPr="00651DD4" w:rsidTr="006E24AF">
        <w:tc>
          <w:tcPr>
            <w:tcW w:w="817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D4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81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80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E24AF" w:rsidRPr="00651DD4" w:rsidTr="006E24AF">
        <w:tc>
          <w:tcPr>
            <w:tcW w:w="817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1DD4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81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80" w:type="dxa"/>
          </w:tcPr>
          <w:p w:rsidR="006E24AF" w:rsidRPr="00651DD4" w:rsidRDefault="006E24AF" w:rsidP="006E24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E24AF" w:rsidRPr="00651DD4" w:rsidRDefault="006E24AF" w:rsidP="006E24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E24AF" w:rsidRPr="00651DD4" w:rsidRDefault="006E24AF" w:rsidP="006E24AF">
      <w:pPr>
        <w:rPr>
          <w:sz w:val="24"/>
          <w:szCs w:val="24"/>
        </w:rPr>
      </w:pPr>
      <w:r w:rsidRPr="00651DD4">
        <w:rPr>
          <w:rFonts w:ascii="TimesNewRomanPSMT" w:hAnsi="TimesNewRomanPSMT" w:cs="TimesNewRomanPSMT"/>
          <w:sz w:val="24"/>
          <w:szCs w:val="24"/>
        </w:rPr>
        <w:t xml:space="preserve"> (подпись) Ф.И.О.</w:t>
      </w:r>
      <w:r w:rsidRPr="00651DD4">
        <w:rPr>
          <w:sz w:val="24"/>
          <w:szCs w:val="24"/>
        </w:rPr>
        <w:br w:type="page"/>
      </w:r>
    </w:p>
    <w:bookmarkEnd w:id="0"/>
    <w:p w:rsidR="006E24AF" w:rsidRDefault="006E24AF" w:rsidP="006E24A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 N 2</w:t>
      </w:r>
    </w:p>
    <w:p w:rsidR="006E24AF" w:rsidRDefault="006E24AF" w:rsidP="006E24A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Порядку</w:t>
      </w:r>
    </w:p>
    <w:p w:rsidR="006E24AF" w:rsidRDefault="006E24AF" w:rsidP="006E24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E24AF" w:rsidRDefault="006E24AF" w:rsidP="006E24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E24AF" w:rsidRDefault="006E24AF" w:rsidP="006E24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РЕЕСТР</w:t>
      </w:r>
    </w:p>
    <w:p w:rsidR="006E24AF" w:rsidRDefault="006E24AF" w:rsidP="006E24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объектов, потенциально опасных для жизни и здоровья</w:t>
      </w:r>
    </w:p>
    <w:p w:rsidR="006E24AF" w:rsidRDefault="006E24AF" w:rsidP="006E24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несовершеннолетних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313"/>
        <w:gridCol w:w="2748"/>
      </w:tblGrid>
      <w:tr w:rsidR="006E24AF" w:rsidTr="003E2152">
        <w:tc>
          <w:tcPr>
            <w:tcW w:w="817" w:type="dxa"/>
          </w:tcPr>
          <w:p w:rsidR="006E24AF" w:rsidRPr="003E2152" w:rsidRDefault="006E24AF" w:rsidP="006E24AF">
            <w:pPr>
              <w:tabs>
                <w:tab w:val="left" w:pos="4224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E24AF" w:rsidRPr="003E2152" w:rsidRDefault="003E2152" w:rsidP="006E24AF">
            <w:pPr>
              <w:tabs>
                <w:tab w:val="left" w:pos="4224"/>
              </w:tabs>
              <w:rPr>
                <w:sz w:val="28"/>
                <w:szCs w:val="28"/>
              </w:rPr>
            </w:pPr>
            <w:r w:rsidRPr="003E2152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313" w:type="dxa"/>
          </w:tcPr>
          <w:p w:rsidR="006E24AF" w:rsidRPr="003E2152" w:rsidRDefault="003E2152" w:rsidP="006E24AF">
            <w:pPr>
              <w:tabs>
                <w:tab w:val="left" w:pos="4224"/>
              </w:tabs>
              <w:rPr>
                <w:sz w:val="28"/>
                <w:szCs w:val="28"/>
              </w:rPr>
            </w:pPr>
            <w:r w:rsidRPr="003E2152">
              <w:rPr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748" w:type="dxa"/>
          </w:tcPr>
          <w:p w:rsidR="006E24AF" w:rsidRPr="003E2152" w:rsidRDefault="006E24AF" w:rsidP="006E24AF">
            <w:pPr>
              <w:tabs>
                <w:tab w:val="left" w:pos="4224"/>
              </w:tabs>
              <w:rPr>
                <w:sz w:val="28"/>
                <w:szCs w:val="28"/>
              </w:rPr>
            </w:pPr>
            <w:r w:rsidRPr="003E2152">
              <w:rPr>
                <w:sz w:val="28"/>
                <w:szCs w:val="28"/>
              </w:rPr>
              <w:t>Правообладатель</w:t>
            </w:r>
          </w:p>
        </w:tc>
      </w:tr>
      <w:tr w:rsidR="006E24AF" w:rsidTr="003E2152">
        <w:tc>
          <w:tcPr>
            <w:tcW w:w="817" w:type="dxa"/>
          </w:tcPr>
          <w:p w:rsidR="006E24AF" w:rsidRDefault="003E2152" w:rsidP="006E24AF">
            <w:pPr>
              <w:tabs>
                <w:tab w:val="left" w:pos="4224"/>
              </w:tabs>
            </w:pPr>
            <w:r>
              <w:t>1</w:t>
            </w:r>
          </w:p>
        </w:tc>
        <w:tc>
          <w:tcPr>
            <w:tcW w:w="4111" w:type="dxa"/>
          </w:tcPr>
          <w:p w:rsidR="006E24AF" w:rsidRDefault="006E24AF" w:rsidP="006E24AF">
            <w:pPr>
              <w:tabs>
                <w:tab w:val="left" w:pos="4224"/>
              </w:tabs>
            </w:pPr>
          </w:p>
        </w:tc>
        <w:tc>
          <w:tcPr>
            <w:tcW w:w="3313" w:type="dxa"/>
          </w:tcPr>
          <w:p w:rsidR="006E24AF" w:rsidRDefault="006E24AF" w:rsidP="006E24AF">
            <w:pPr>
              <w:tabs>
                <w:tab w:val="left" w:pos="4224"/>
              </w:tabs>
            </w:pPr>
          </w:p>
        </w:tc>
        <w:tc>
          <w:tcPr>
            <w:tcW w:w="2748" w:type="dxa"/>
          </w:tcPr>
          <w:p w:rsidR="006E24AF" w:rsidRDefault="006E24AF" w:rsidP="006E24AF">
            <w:pPr>
              <w:tabs>
                <w:tab w:val="left" w:pos="4224"/>
              </w:tabs>
            </w:pPr>
          </w:p>
        </w:tc>
      </w:tr>
    </w:tbl>
    <w:p w:rsidR="00DA5335" w:rsidRPr="006E24AF" w:rsidRDefault="00DA5335" w:rsidP="006E24AF">
      <w:pPr>
        <w:tabs>
          <w:tab w:val="left" w:pos="4224"/>
        </w:tabs>
      </w:pPr>
    </w:p>
    <w:sectPr w:rsidR="00DA5335" w:rsidRPr="006E24AF" w:rsidSect="00435817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BE"/>
    <w:rsid w:val="001826BE"/>
    <w:rsid w:val="003E2152"/>
    <w:rsid w:val="00412A84"/>
    <w:rsid w:val="00435817"/>
    <w:rsid w:val="00651DD4"/>
    <w:rsid w:val="006E24AF"/>
    <w:rsid w:val="00D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2024-10-21T09:08:00Z</cp:lastPrinted>
  <dcterms:created xsi:type="dcterms:W3CDTF">2024-10-17T10:33:00Z</dcterms:created>
  <dcterms:modified xsi:type="dcterms:W3CDTF">2024-10-21T09:13:00Z</dcterms:modified>
</cp:coreProperties>
</file>