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1B" w:rsidRPr="00925C1B" w:rsidRDefault="00925C1B" w:rsidP="00925C1B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ab/>
      </w:r>
      <w:r w:rsidRPr="00925C1B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Приложение № 2 к извещению</w:t>
      </w:r>
    </w:p>
    <w:p w:rsidR="00D9181E" w:rsidRPr="00B5462D" w:rsidRDefault="00925C1B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ПРОЕКТ </w:t>
      </w:r>
      <w:r w:rsidR="007E6342"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Д</w:t>
      </w:r>
      <w:r w:rsidR="00D9181E"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ОГОВОР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А </w:t>
      </w:r>
      <w:r w:rsidR="00D9181E"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№ 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аренды земельного участка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пгт Ленинское                  </w:t>
      </w:r>
      <w:r w:rsidR="00B5462D" w:rsidRPr="00B5462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             </w:t>
      </w:r>
      <w:r w:rsidRPr="00B5462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                                </w:t>
      </w: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    </w:t>
      </w:r>
      <w:r w:rsidR="00B5462D"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                        </w:t>
      </w: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Pr="00B5462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от </w:t>
      </w:r>
      <w:r w:rsidR="00B2298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______________</w:t>
      </w:r>
    </w:p>
    <w:p w:rsidR="00D9181E" w:rsidRPr="00B5462D" w:rsidRDefault="00D9181E" w:rsidP="00B5462D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proofErr w:type="gramStart"/>
      <w:r w:rsidRPr="00B546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Администрация Шабалинского района Кировской области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действующая от имени и в интересах муниципального образования Шабалинский муниципальный район Кировской области, в соответствии с Уставом муниципального образования Шабалинский муниципальный район Кировской области, именуемое </w:t>
      </w:r>
      <w:r w:rsidRPr="00B5462D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zh-CN"/>
        </w:rPr>
        <w:t xml:space="preserve">в дальнейшем «АРЕНДОДАТЕЛЬ» в </w:t>
      </w:r>
      <w:r w:rsidRPr="00B546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лице главы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Шабалинского района </w:t>
      </w:r>
      <w:r w:rsidRPr="00B5462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Рогожникова Александра Евгеньевича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действующего на основании Устава с одной стороны</w:t>
      </w:r>
      <w:r w:rsidRPr="00B5462D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zh-CN"/>
        </w:rPr>
        <w:t xml:space="preserve"> и </w:t>
      </w:r>
      <w:r w:rsidR="00B22984"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eastAsia="zh-CN"/>
        </w:rPr>
        <w:t>__________________________________________</w:t>
      </w:r>
      <w:bookmarkStart w:id="0" w:name="_GoBack"/>
      <w:bookmarkEnd w:id="0"/>
      <w:r w:rsidR="00B22984"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eastAsia="zh-CN"/>
        </w:rPr>
        <w:t>___________________________________</w:t>
      </w:r>
      <w:r w:rsidR="00B5462D" w:rsidRPr="00B5462D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zh-CN"/>
        </w:rPr>
        <w:t>, именуемый в дальнейшем «АРЕНДАТОР»</w:t>
      </w:r>
      <w:r w:rsidRPr="00B5462D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zh-CN"/>
        </w:rPr>
        <w:t xml:space="preserve">, </w:t>
      </w:r>
      <w:r w:rsidRPr="00B546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с другой стороны, совместно именуемые в договоре</w:t>
      </w:r>
      <w:proofErr w:type="gramEnd"/>
      <w:r w:rsidRPr="00B546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«СТОРОНЫ», на основании </w:t>
      </w:r>
      <w:r w:rsidR="00FD27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___________________________________________</w:t>
      </w:r>
      <w:r w:rsidR="007E6342" w:rsidRPr="00B546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от </w:t>
      </w:r>
      <w:r w:rsidR="00B229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_______</w:t>
      </w:r>
      <w:r w:rsidR="00FD27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_________</w:t>
      </w:r>
      <w:r w:rsidR="007E6342" w:rsidRPr="00B546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г.,</w:t>
      </w:r>
      <w:r w:rsidRPr="00B546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заключили настоящий договор о нижеследующем:                        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1.  ПРЕДМЕТ ДОГОВОРА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1.1.</w:t>
      </w: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АРЕНДОДАТЕЛЬ 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передает, а </w:t>
      </w: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АРЕНДАТОР 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принимает в аренду земельный участок и оплачивает аренду на оговоренных ниже условиях.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sz w:val="24"/>
          <w:szCs w:val="24"/>
          <w:lang w:eastAsia="zh-CN"/>
        </w:rPr>
        <w:t>1.2. Характеристика земельного участка: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5812"/>
      </w:tblGrid>
      <w:tr w:rsidR="00D9181E" w:rsidRPr="00B5462D" w:rsidTr="00B5462D">
        <w:tc>
          <w:tcPr>
            <w:tcW w:w="3686" w:type="dxa"/>
            <w:shd w:val="clear" w:color="auto" w:fill="auto"/>
          </w:tcPr>
          <w:p w:rsidR="00B5462D" w:rsidRDefault="00D9181E" w:rsidP="00B5462D">
            <w:pPr>
              <w:widowControl w:val="0"/>
              <w:tabs>
                <w:tab w:val="left" w:pos="2670"/>
              </w:tabs>
              <w:suppressAutoHyphens/>
              <w:autoSpaceDE w:val="0"/>
              <w:snapToGrid w:val="0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1.2.1. Кадастровый номер</w:t>
            </w:r>
          </w:p>
          <w:p w:rsidR="00D9181E" w:rsidRPr="00B5462D" w:rsidRDefault="00D9181E" w:rsidP="00B5462D">
            <w:pPr>
              <w:widowControl w:val="0"/>
              <w:tabs>
                <w:tab w:val="left" w:pos="2670"/>
              </w:tabs>
              <w:suppressAutoHyphens/>
              <w:autoSpaceDE w:val="0"/>
              <w:snapToGrid w:val="0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земельного участка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B5462D" w:rsidRDefault="00D9181E" w:rsidP="00FD27B1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43:37:</w:t>
            </w:r>
            <w:r w:rsidR="00FD2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320248:501</w:t>
            </w:r>
          </w:p>
        </w:tc>
      </w:tr>
      <w:tr w:rsidR="00D9181E" w:rsidRPr="00B5462D" w:rsidTr="00B5462D">
        <w:tc>
          <w:tcPr>
            <w:tcW w:w="3686" w:type="dxa"/>
            <w:shd w:val="clear" w:color="auto" w:fill="auto"/>
          </w:tcPr>
          <w:p w:rsidR="00B5462D" w:rsidRDefault="00D9181E" w:rsidP="00B546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1.2.2. </w:t>
            </w:r>
            <w:r w:rsid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Адрес участка</w:t>
            </w:r>
          </w:p>
          <w:p w:rsidR="00D9181E" w:rsidRPr="00B5462D" w:rsidRDefault="00D9181E" w:rsidP="00B546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(местоположение)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B5462D" w:rsidRDefault="00D9181E" w:rsidP="00FD27B1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Кировская область, Шабалинский</w:t>
            </w:r>
            <w:r w:rsidR="00FD27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район</w:t>
            </w:r>
            <w:r w:rsidR="000F57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, </w:t>
            </w:r>
            <w:r w:rsidR="00FD27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Гостовское сельское поселение</w:t>
            </w:r>
          </w:p>
        </w:tc>
      </w:tr>
      <w:tr w:rsidR="00D9181E" w:rsidRPr="00B5462D" w:rsidTr="00B5462D">
        <w:tc>
          <w:tcPr>
            <w:tcW w:w="3686" w:type="dxa"/>
            <w:shd w:val="clear" w:color="auto" w:fill="auto"/>
          </w:tcPr>
          <w:p w:rsidR="00D9181E" w:rsidRPr="00B5462D" w:rsidRDefault="00D9181E" w:rsidP="00B546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1.2.3. Площадь участка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B5462D" w:rsidRDefault="00FD27B1" w:rsidP="000F57F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13350</w:t>
            </w:r>
            <w:r w:rsidR="00D9181E" w:rsidRPr="00B54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кв.м.</w:t>
            </w:r>
          </w:p>
        </w:tc>
      </w:tr>
      <w:tr w:rsidR="00D9181E" w:rsidRPr="00B5462D" w:rsidTr="00B5462D">
        <w:tc>
          <w:tcPr>
            <w:tcW w:w="3686" w:type="dxa"/>
            <w:shd w:val="clear" w:color="auto" w:fill="auto"/>
          </w:tcPr>
          <w:p w:rsidR="00D9181E" w:rsidRPr="00B5462D" w:rsidRDefault="00D9181E" w:rsidP="00B546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1.2.4. Категория земель 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B5462D" w:rsidRDefault="00D9181E" w:rsidP="000F57FC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proofErr w:type="gramStart"/>
            <w:r w:rsidRPr="00B54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Земли </w:t>
            </w:r>
            <w:r w:rsidR="000F5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иного специального назначения</w:t>
            </w:r>
            <w:proofErr w:type="gramEnd"/>
          </w:p>
        </w:tc>
      </w:tr>
      <w:tr w:rsidR="00D9181E" w:rsidRPr="00B5462D" w:rsidTr="00B5462D">
        <w:tc>
          <w:tcPr>
            <w:tcW w:w="3686" w:type="dxa"/>
            <w:shd w:val="clear" w:color="auto" w:fill="auto"/>
          </w:tcPr>
          <w:p w:rsidR="00B5462D" w:rsidRDefault="00B5462D" w:rsidP="00B546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1.2.5. Вид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разрешенного</w:t>
            </w:r>
            <w:proofErr w:type="gramEnd"/>
          </w:p>
          <w:p w:rsidR="00D9181E" w:rsidRPr="00B5462D" w:rsidRDefault="00D9181E" w:rsidP="00B546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использования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B5462D" w:rsidRDefault="00FD27B1" w:rsidP="00B5462D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Склад</w:t>
            </w:r>
          </w:p>
        </w:tc>
      </w:tr>
      <w:tr w:rsidR="00D9181E" w:rsidRPr="00B5462D" w:rsidTr="00B5462D">
        <w:tc>
          <w:tcPr>
            <w:tcW w:w="3686" w:type="dxa"/>
            <w:shd w:val="clear" w:color="auto" w:fill="auto"/>
          </w:tcPr>
          <w:p w:rsidR="00B5462D" w:rsidRDefault="00B5462D" w:rsidP="00B546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1.3. Данный участок</w:t>
            </w:r>
          </w:p>
          <w:p w:rsidR="00D9181E" w:rsidRPr="00B5462D" w:rsidRDefault="00D9181E" w:rsidP="00B546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 w:firstLine="56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предоставляется 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  <w:shd w:val="clear" w:color="auto" w:fill="auto"/>
          </w:tcPr>
          <w:p w:rsidR="00D9181E" w:rsidRPr="00B5462D" w:rsidRDefault="00FD27B1" w:rsidP="00B5462D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Склад</w:t>
            </w:r>
          </w:p>
        </w:tc>
      </w:tr>
      <w:tr w:rsidR="00D9181E" w:rsidRPr="00B5462D" w:rsidTr="00B5462D">
        <w:trPr>
          <w:trHeight w:val="220"/>
        </w:trPr>
        <w:tc>
          <w:tcPr>
            <w:tcW w:w="9498" w:type="dxa"/>
            <w:gridSpan w:val="2"/>
            <w:shd w:val="clear" w:color="auto" w:fill="auto"/>
          </w:tcPr>
          <w:p w:rsidR="00B5462D" w:rsidRPr="00B5462D" w:rsidRDefault="00D9181E" w:rsidP="00B546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proofErr w:type="gramStart"/>
            <w:r w:rsidRPr="00B5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(указать конкретную цель предоставления: для строительства, </w:t>
            </w:r>
            <w:proofErr w:type="gramEnd"/>
          </w:p>
          <w:p w:rsidR="00D9181E" w:rsidRPr="00B5462D" w:rsidRDefault="00D9181E" w:rsidP="00B546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>для эксплуатации объекта и т.п.)</w:t>
            </w:r>
          </w:p>
        </w:tc>
      </w:tr>
      <w:tr w:rsidR="00D9181E" w:rsidRPr="00B5462D" w:rsidTr="00B5462D">
        <w:tc>
          <w:tcPr>
            <w:tcW w:w="9498" w:type="dxa"/>
            <w:gridSpan w:val="2"/>
            <w:shd w:val="clear" w:color="auto" w:fill="auto"/>
          </w:tcPr>
          <w:p w:rsidR="00D9181E" w:rsidRPr="00B5462D" w:rsidRDefault="00D9181E" w:rsidP="00B546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1.4.Участок имеет следующие </w:t>
            </w:r>
            <w:proofErr w:type="gramStart"/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обременения</w:t>
            </w:r>
            <w:proofErr w:type="gramEnd"/>
            <w:r w:rsidRPr="00B54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и права третьих лиц </w:t>
            </w:r>
            <w:r w:rsidRPr="00B546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  <w:lang w:eastAsia="zh-CN"/>
              </w:rPr>
              <w:t>отсутствуют</w:t>
            </w:r>
          </w:p>
        </w:tc>
      </w:tr>
      <w:tr w:rsidR="00D9181E" w:rsidRPr="00B5462D" w:rsidTr="00B5462D">
        <w:tc>
          <w:tcPr>
            <w:tcW w:w="9498" w:type="dxa"/>
            <w:gridSpan w:val="2"/>
            <w:shd w:val="clear" w:color="auto" w:fill="auto"/>
          </w:tcPr>
          <w:p w:rsidR="00D9181E" w:rsidRPr="00B5462D" w:rsidRDefault="00D9181E" w:rsidP="00B546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7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>(указать конкретно зарегистрированные в установленном законом порядке обременения и права третьих лиц)</w:t>
            </w:r>
          </w:p>
        </w:tc>
      </w:tr>
    </w:tbl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1.5. Границы земельного участка, обременения и ограничения представлены в выписке из Единого государственного реестра недвижимости на земельный участок (Приложение 1), являющейся неотъемлемой частью настоящего договора.</w:t>
      </w:r>
    </w:p>
    <w:p w:rsidR="00D9181E" w:rsidRPr="00B5462D" w:rsidRDefault="00D9181E" w:rsidP="00B5462D">
      <w:pPr>
        <w:widowControl w:val="0"/>
        <w:shd w:val="clear" w:color="auto" w:fill="FFFFFF"/>
        <w:tabs>
          <w:tab w:val="left" w:pos="360"/>
          <w:tab w:val="left" w:pos="8688"/>
        </w:tabs>
        <w:suppressAutoHyphens/>
        <w:autoSpaceDE w:val="0"/>
        <w:snapToGrid w:val="0"/>
        <w:spacing w:after="0" w:line="240" w:lineRule="auto"/>
        <w:ind w:right="30" w:firstLine="567"/>
        <w:jc w:val="both"/>
        <w:rPr>
          <w:rFonts w:ascii="Times New Roman" w:eastAsia="Times New Roman" w:hAnsi="Times New Roman" w:cs="Times New Roman"/>
          <w:bCs/>
          <w:color w:val="000000"/>
          <w:w w:val="102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shd w:val="clear" w:color="auto" w:fill="FFFFFF"/>
          <w:lang w:eastAsia="zh-CN"/>
        </w:rPr>
        <w:t xml:space="preserve">1.6. Подписание договора аренды одновременно является актом приёма-передачи земельного участка от </w:t>
      </w:r>
      <w:r w:rsidRPr="00B5462D">
        <w:rPr>
          <w:rFonts w:ascii="Times New Roman" w:eastAsia="Times New Roman" w:hAnsi="Times New Roman" w:cs="Times New Roman"/>
          <w:bCs/>
          <w:color w:val="000000"/>
          <w:w w:val="102"/>
          <w:sz w:val="24"/>
          <w:szCs w:val="24"/>
          <w:shd w:val="clear" w:color="auto" w:fill="FFFFFF"/>
          <w:lang w:eastAsia="zh-CN"/>
        </w:rPr>
        <w:t>АРЕНДОДАТЕЛЯ</w:t>
      </w:r>
      <w:r w:rsidRPr="00B5462D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shd w:val="clear" w:color="auto" w:fill="FFFFFF"/>
          <w:lang w:eastAsia="zh-CN"/>
        </w:rPr>
        <w:t xml:space="preserve"> к </w:t>
      </w:r>
      <w:r w:rsidRPr="00B5462D">
        <w:rPr>
          <w:rFonts w:ascii="Times New Roman" w:eastAsia="Times New Roman" w:hAnsi="Times New Roman" w:cs="Times New Roman"/>
          <w:bCs/>
          <w:color w:val="000000"/>
          <w:w w:val="102"/>
          <w:sz w:val="24"/>
          <w:szCs w:val="24"/>
          <w:shd w:val="clear" w:color="auto" w:fill="FFFFFF"/>
          <w:lang w:eastAsia="zh-CN"/>
        </w:rPr>
        <w:t>АРЕНДАТОРУ</w:t>
      </w:r>
      <w:r w:rsidRPr="00B5462D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shd w:val="clear" w:color="auto" w:fill="FFFFFF"/>
          <w:lang w:eastAsia="zh-CN"/>
        </w:rPr>
        <w:t>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w w:val="102"/>
          <w:sz w:val="24"/>
          <w:szCs w:val="24"/>
          <w:shd w:val="clear" w:color="auto" w:fill="FFFFFF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bCs/>
          <w:color w:val="000000"/>
          <w:w w:val="102"/>
          <w:sz w:val="24"/>
          <w:szCs w:val="24"/>
          <w:shd w:val="clear" w:color="auto" w:fill="FFFFFF"/>
          <w:lang w:eastAsia="zh-CN"/>
        </w:rPr>
        <w:t>2. АРЕНДНАЯ ПЛАТА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2.1. Размер годовой арендной платы по результатам проведенного аукциона составляет</w:t>
      </w:r>
      <w:proofErr w:type="gramStart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FD27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_____________</w:t>
      </w:r>
      <w:r w:rsidR="007E6342"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2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FD2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в соответствии с протоколом о результатах аукциона.</w:t>
      </w:r>
    </w:p>
    <w:p w:rsidR="00D9181E" w:rsidRPr="00B5462D" w:rsidRDefault="00D9181E" w:rsidP="00B5462D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2.1.1. Задаток, внесенный АРЕНДАТОРОМ</w:t>
      </w:r>
      <w:r w:rsidRPr="00B5462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для участия в аукционе в размере</w:t>
      </w:r>
      <w:proofErr w:type="gramStart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FD27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__________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(</w:t>
      </w:r>
      <w:r w:rsidR="00FD27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________________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) </w:t>
      </w:r>
      <w:proofErr w:type="gramEnd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рублей </w:t>
      </w:r>
      <w:r w:rsidR="00FD27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______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копеек засчитывается в счет оплаты ежегодной арендной платы в соответствии с протоколом о результатах аукциона.</w:t>
      </w:r>
    </w:p>
    <w:p w:rsidR="00D9181E" w:rsidRPr="00B5462D" w:rsidRDefault="00D9181E" w:rsidP="00B5462D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lastRenderedPageBreak/>
        <w:t>2.2. Арендная плата перечисляется на расчетный счет получателя:</w:t>
      </w:r>
    </w:p>
    <w:p w:rsidR="00D9181E" w:rsidRPr="00B5462D" w:rsidRDefault="00D9181E" w:rsidP="00B5462D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Наименование получателя: 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Кировской области (администрация Шабалинского района Кировской области л/с 04403019720)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ОТДЕЛЕНИЕ КИРОВ БАНКА РОССИИ//УФК по Кировской области г. Киров, </w:t>
      </w:r>
      <w:proofErr w:type="gramStart"/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03100643000000014000, ИНН 4337000140, КПП 433701001, ОКТМО 3364741</w:t>
      </w:r>
      <w:r w:rsidR="00FD27B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БИК 013304182, КБК 93611105013050000120, 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Назначение платежа: Оплата по договору аренды земельного участка, приобретенного на аукционе (указать период оплаты)</w:t>
      </w:r>
    </w:p>
    <w:p w:rsidR="00D9181E" w:rsidRPr="00B5462D" w:rsidRDefault="00D9181E" w:rsidP="00B5462D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Обязательство по внесению арендной платы считается исполненным в момент поступления денежных средств на расчетный счет Администрации Шабалинского района Кировской области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2.2.1. Не позднее 10 календарных дней со дня подписания настоящего договора АРЕНДАТОР обязан внести сумму, указанную в п. 2.1. за вычетом задатка, указанного в п. 2.1.1. в размере</w:t>
      </w:r>
      <w:proofErr w:type="gramStart"/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FD27B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______________</w:t>
      </w: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(</w:t>
      </w:r>
      <w:r w:rsidR="00FD27B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__________________</w:t>
      </w: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) </w:t>
      </w:r>
      <w:proofErr w:type="gramEnd"/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рублей </w:t>
      </w:r>
      <w:r w:rsidR="00FD27B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_______</w:t>
      </w: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копеек.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Годовая арендная плата, установленная по результатам торгов, вносится единовременным платежом за первый год аренды и возврату не подлежит.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2.2.2. Годовая арендная плата исчисляется </w:t>
      </w:r>
      <w:proofErr w:type="gramStart"/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с даты подписания</w:t>
      </w:r>
      <w:proofErr w:type="gramEnd"/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настоящего договора.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2.2.3. Арендная плата за последующие периоды оплачивается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равными долями по срокам: до 30 апреля, до 31 июля, до 31 октября.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2.3. Не использование земельного участка не является основанием для освобождения АРЕНДАТОРА от обязанности по своевременному внесению арендной платы.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2.4. При изменении методики расчета арендной платы, корректировки, показателей в ней, а также в иных случаях, являющихся основанием для внесения изменения в расчет арендной платы, </w:t>
      </w: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АРЕНДОДАТЕЛЬ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в одностороннем порядке изменяет размер арендной платы. В данном случае </w:t>
      </w: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zh-CN"/>
        </w:rPr>
        <w:t>АРЕНДАТОР</w:t>
      </w: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уплачивает арендную плату, пересчитанную в соответствии с введенными изменениями с момента вступления в силу соответствующего нормативного правового акта, на основании которого производится перерасчет. Изменение размера арендной платы пересматривается не чаще одного раза в год. Заключение дополнительных соглашений к настоящему договору при изменении расчета арендной платы не требуется.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3. ОБЯЗАННОСТИ СТОРОН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3.1. Обязанности АРЕНДОДАТЕЛЯ: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3.1.1. Передать АРЕНДАТОРУ земельный участок.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3.1.2. Сообщить АРЕНДАТОРУ о решениях органов государственной власти и местного самоуправления, действующих на дату заключения договора и регулирующих условия содержания и эксплуатации объектов, границы их охранных зон.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3.1.3. АРЕНДОДАТЕЛЬ не вправе вмешиваться в хозяйственную деятельность АРЕНДАТОРА, за исключением случаев нарушен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ия земельного законодательства.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3.1.4. АРЕНДОДАТЕЛЬ обязуется в 10-дневный срок письменно уведомить АРЕНДАТОРА об изменении реквизитов для перечисления арендной платы.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3.2. Обязанности АРЕНДАТОРА: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3.2.1. Подписать договор аренды в 10-дневный срок с момента его получения.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3.2.2. В течение 30-ти дней, после подписания договора аренды земельного участка, сделка подлежит регистрации в Управлении Федеральной 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</w:t>
      </w:r>
    </w:p>
    <w:p w:rsidR="00D9181E" w:rsidRPr="00B5462D" w:rsidRDefault="00D9181E" w:rsidP="00B5462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3.2.3. Использовать земельный участок в соответствии с целевым назначением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3.2.4. Сохранять межевые, геодезические и другие специальные знаки, установленные на земельном участке в соответствии с законодательством. При их порче 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или уничтожении арендатор несет ответственность в соответствии с законодательством и возмещает затраты на их восстановление.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3.2.5. Своевременно производить платежи за земельный участок.</w:t>
      </w:r>
    </w:p>
    <w:p w:rsidR="00D9181E" w:rsidRPr="00B5462D" w:rsidRDefault="00D9181E" w:rsidP="00B5462D">
      <w:pPr>
        <w:widowControl w:val="0"/>
        <w:shd w:val="clear" w:color="auto" w:fill="FFFFFF"/>
        <w:tabs>
          <w:tab w:val="left" w:pos="1276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3.2.6.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3.2.7. Не допускать загрязнения, захламления, деградации и ухудшения плодородия почв на землях соответствующих категорий.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3.2.8. Выполнять иные требования, предусмотренные Земельным Кодексом, иными федеральными законами.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3.2.9. Обеспечить АРЕНДОДАТЕЛЮ, государственным органам и органам местного самоуправления при предъявлении документа, подтверждающего соответствующие полномочия, свободный доступ на участок для осмотра участка, проверки соблюдения договорных условий, действующего законодательства РФ и для проведения землеустройства.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3.2.10. АРЕНДАТОР земельного участка не вправе, если иное не установлено федеральными законами, в пределах срока договора аренды земельного участка уступать права (за исключением требований по денежному обязательству) и осуществлять перевод долга по обязательствам, возникшим из заключенного договора третьему лицу</w:t>
      </w:r>
      <w:r w:rsidRPr="00B546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3.2.11. По окончании срока действия настоящего договора или в случае его досрочного расторжения АРЕНДАТОР обязан передать АРЕНДОДАТЕЛЮ земельный участок по акту приема-передачи земельного участка.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3.2.12. АРЕНДАТОР обязуется в 10-дневный срок направить АРЕНДОДАТЕЛЮ письменное уведомление об изменении юридического адреса, банковских реквизитов, полномочий руководителей.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3.2.13. Предоставлять АРЕНДОДАТЕЛЮ информацию об использовании земельного участка, не </w:t>
      </w:r>
      <w:proofErr w:type="gramStart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относящейся</w:t>
      </w:r>
      <w:proofErr w:type="gramEnd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к конфиденциальной.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4. СРОК ДЕЙСТВИЯ ДОГОВОРА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4.1. Настоящий договор заключен </w:t>
      </w: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на </w:t>
      </w:r>
      <w:r w:rsidR="00FD2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10</w:t>
      </w: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лет </w:t>
      </w: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и</w:t>
      </w: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вступает в силу с момента его регистрации в Управлении Федеральной 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Условия настоящего договора распространяются на отношения, возникшие между СТОРОНАМИ </w:t>
      </w:r>
      <w:proofErr w:type="gramStart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 даты подписания</w:t>
      </w:r>
      <w:proofErr w:type="gramEnd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договора аренды земельного участка.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5. ОТВЕТСТВЕННОСТЬ СТОРОН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6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5.2. В случае неисполнения или ненадлежащего исполнения условий договора, виновная СТОРОНА обязана возместить другой СТОРОНЕ, причинённые убытки, включая упущенную выгоду.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5.3. За несвоевременное внесение арендной платы АРЕНДАТОР уплачивает пеню в размере 0,1% за каждый календарный день просрочки с суммы невнесённого платежа.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64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5.4. Уплата пени, неустойки (штрафа) не освобождает СТОРОНЫ от исполнения обязательства.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6. ИЗМЕНЕНИЕ, РАСТОРЖЕНИЕ, ПРЕКРАЩЕНИЕ ДЕЙСТВИЯ ДОГОВОРА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6.1. Все изменения или дополнения к договору оформляются дополнительными соглашениями.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6.2.  АРЕНДОДАТЕЛЬ вправе требовать досрочного расторжения договора в судебном порядке в случаях, предусмотренных действующим гражданским и земельным законодательством РФ.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6.3. </w:t>
      </w:r>
      <w:r w:rsidRPr="00B546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Досрочное расторжение договора аренды земельного участка по требованию АРЕНДОДАТЕЛЯ возможно только на основании решения суда при существенном нарушении договора аренды земельного участка его АРЕНДАТОРОМ.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7. СУЩЕСТВЕННОЕ ИЗМЕНЕНИЕ ОБСТОЯТЕЛЬСТВ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7.1. </w:t>
      </w:r>
      <w:proofErr w:type="gramStart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настоящем договоре под существенным изменением обстоятельств понимаются: пожар, взрыв, наводнение, землетрясение, разрыв магистральных трубопроводов, аварийная ситуация в технических системах, сопровождающиеся экстремально высоким загрязнением окружающей среды, другие природные и техногенные стихийные бедствия, в том числе сопровождающиеся разрушением здания, сооружения, правообладателем которых является АРЕНДАТОР.</w:t>
      </w:r>
      <w:proofErr w:type="gramEnd"/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7.2. Каждая из СТОРОН обязана немедленно известить </w:t>
      </w:r>
      <w:proofErr w:type="gramStart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другую</w:t>
      </w:r>
      <w:proofErr w:type="gramEnd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 существенном изменении обстоятельств. Сообщение должно быть подтверждено документом, выданным уполномоченным на то государственным органом или органом местного самоуправления. При продолжительности особых обстоятельств в течение 1 месяца СТОРОНЫ вырабатывают взаимоприемлемое решение, связанное с продолжением настоящего договора.</w:t>
      </w: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8. ЗАКЛЮЧИТЕЛЬНЫЕ ПОЛОЖЕНИЯ</w:t>
      </w:r>
    </w:p>
    <w:p w:rsidR="00D9181E" w:rsidRPr="00B5462D" w:rsidRDefault="00D9181E" w:rsidP="00B5462D">
      <w:pPr>
        <w:widowControl w:val="0"/>
        <w:shd w:val="clear" w:color="auto" w:fill="FFFFFF"/>
        <w:tabs>
          <w:tab w:val="left" w:pos="720"/>
        </w:tabs>
        <w:suppressAutoHyphens/>
        <w:autoSpaceDE w:val="0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D9181E" w:rsidRPr="00B5462D" w:rsidRDefault="00D9181E" w:rsidP="00B5462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8.1. Все споры и разногласия, возникшие между СТОРОНАМИ по настоящему договору или в связи с ним, разрешаются в претензионном порядке. Претензия направляется контрагенту по договору с приложением документов, подтверждающих заявленные   требования и должна быть рассмотрена в течение 14 (четырнадцати) календарных дней </w:t>
      </w:r>
      <w:proofErr w:type="gramStart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 даты</w:t>
      </w:r>
      <w:proofErr w:type="gramEnd"/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ее получения. Если в ходе претензионного урегулирования споров СТОРОНЫ не придут к соглашению, они вправе обратиться в Арбитражный суд Кировской области.</w:t>
      </w:r>
    </w:p>
    <w:p w:rsidR="00D9181E" w:rsidRPr="00B5462D" w:rsidRDefault="00D9181E" w:rsidP="00B5462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8.2. Не оговоренные настоящим договором отношения между АРЕНДОДАТЕЛЕМ и АРЕНДАТОРОМ регулируются действующим законодательством.</w:t>
      </w:r>
    </w:p>
    <w:p w:rsidR="00D9181E" w:rsidRPr="00B5462D" w:rsidRDefault="00D9181E" w:rsidP="00B5462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8.3. Настоящий договор составлен в трех экземплярах, имеющих равную силу для каждой из СТОРОН, третий экземпляр предоставляется в Управление Федеральной </w:t>
      </w:r>
      <w:r w:rsidRPr="00B5462D">
        <w:rPr>
          <w:rFonts w:ascii="Times New Roman" w:eastAsia="Times New Roman" w:hAnsi="Times New Roman" w:cs="Times New Roman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D9181E" w:rsidRPr="00B5462D" w:rsidRDefault="00D9181E" w:rsidP="00B5462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8.4. Приложение к договору:</w:t>
      </w:r>
    </w:p>
    <w:p w:rsidR="00D9181E" w:rsidRPr="00B5462D" w:rsidRDefault="00D9181E" w:rsidP="00B5462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а) приложение № 1 – выписка из Единого государственного реестра недвижимости на земельный участок.</w:t>
      </w:r>
    </w:p>
    <w:p w:rsidR="00D9181E" w:rsidRPr="00B5462D" w:rsidRDefault="00D9181E" w:rsidP="00B5462D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5462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б) приложение № 2 - расчет арендной платы</w:t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9181E" w:rsidRDefault="00D9181E" w:rsidP="00D9181E">
      <w:pP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br w:type="page"/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>9. ЮРИДИЧЕСКИЕ АДРЕСА СТОРОН:</w:t>
      </w:r>
    </w:p>
    <w:p w:rsidR="00D9181E" w:rsidRPr="0065549B" w:rsidRDefault="00D9181E" w:rsidP="00D918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43"/>
        <w:gridCol w:w="4622"/>
      </w:tblGrid>
      <w:tr w:rsidR="00D9181E" w:rsidRPr="0065549B" w:rsidTr="00CD7C55">
        <w:trPr>
          <w:trHeight w:val="581"/>
        </w:trPr>
        <w:tc>
          <w:tcPr>
            <w:tcW w:w="4843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АРЕНДОДАТЕЛЬ</w:t>
            </w:r>
          </w:p>
        </w:tc>
        <w:tc>
          <w:tcPr>
            <w:tcW w:w="4622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АРЕНДАТОР</w:t>
            </w: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9181E" w:rsidRPr="0065549B" w:rsidTr="00CD7C55">
        <w:trPr>
          <w:trHeight w:val="2913"/>
        </w:trPr>
        <w:tc>
          <w:tcPr>
            <w:tcW w:w="4843" w:type="dxa"/>
            <w:shd w:val="clear" w:color="auto" w:fill="auto"/>
          </w:tcPr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Администрация Шабалинского района Кировской области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Юридический адрес: 612020,Кировская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Фактический адрес: 612020, 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ab/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ИНН: 4337000140 КПП: 433701001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.: </w:t>
            </w:r>
            <w:r w:rsidRPr="00D60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03100643000000014000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Банк: ОТДЕЛЕНИЕ КИРОВ БАНКА РОССИИ//УФК по Кировской области г. Киров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БИК: 013304182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Кор./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.: 40102810345370000033</w:t>
            </w:r>
          </w:p>
          <w:p w:rsidR="00D9181E" w:rsidRPr="00C34D98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Тел.: 8 900 526 21 40</w:t>
            </w: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Эл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очта: im_shabalino@mail.ru</w:t>
            </w:r>
          </w:p>
        </w:tc>
        <w:tc>
          <w:tcPr>
            <w:tcW w:w="4622" w:type="dxa"/>
            <w:shd w:val="clear" w:color="auto" w:fill="auto"/>
          </w:tcPr>
          <w:p w:rsidR="007E6342" w:rsidRPr="0065549B" w:rsidRDefault="007E6342" w:rsidP="00FD27B1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D9181E" w:rsidRPr="0065549B" w:rsidTr="00CD7C55">
        <w:tc>
          <w:tcPr>
            <w:tcW w:w="4843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АРЕНДОДАТЕЛЬ</w:t>
            </w: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D9181E" w:rsidRPr="0065549B" w:rsidRDefault="00B5462D" w:rsidP="00B546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Глава Шабалинского района</w:t>
            </w:r>
          </w:p>
        </w:tc>
        <w:tc>
          <w:tcPr>
            <w:tcW w:w="4622" w:type="dxa"/>
            <w:shd w:val="clear" w:color="auto" w:fill="auto"/>
          </w:tcPr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  <w:t>АРЕНДАТОР</w:t>
            </w: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D9181E" w:rsidRPr="0065549B" w:rsidRDefault="00D9181E" w:rsidP="00FD27B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D9181E" w:rsidRPr="0065549B" w:rsidTr="00CD7C55">
        <w:trPr>
          <w:trHeight w:val="742"/>
        </w:trPr>
        <w:tc>
          <w:tcPr>
            <w:tcW w:w="4843" w:type="dxa"/>
            <w:shd w:val="clear" w:color="auto" w:fill="auto"/>
          </w:tcPr>
          <w:p w:rsidR="00B5462D" w:rsidRDefault="00B5462D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  <w:p w:rsidR="00D9181E" w:rsidRPr="0065549B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___________________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А.Е. Рогожников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4622" w:type="dxa"/>
            <w:shd w:val="clear" w:color="auto" w:fill="auto"/>
          </w:tcPr>
          <w:p w:rsidR="00B5462D" w:rsidRDefault="00D9181E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3" w:right="-378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D9181E" w:rsidRPr="0065549B" w:rsidRDefault="00D9181E" w:rsidP="00FD27B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3" w:right="-378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</w:p>
        </w:tc>
      </w:tr>
    </w:tbl>
    <w:p w:rsidR="00D9181E" w:rsidRPr="0065549B" w:rsidRDefault="00D9181E" w:rsidP="00D9181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 xml:space="preserve">                                                                                                                       </w:t>
      </w:r>
    </w:p>
    <w:p w:rsidR="003532A1" w:rsidRDefault="003532A1"/>
    <w:sectPr w:rsidR="0035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1E"/>
    <w:rsid w:val="000F57FC"/>
    <w:rsid w:val="003532A1"/>
    <w:rsid w:val="007E6342"/>
    <w:rsid w:val="00925C1B"/>
    <w:rsid w:val="00B22984"/>
    <w:rsid w:val="00B5462D"/>
    <w:rsid w:val="00C91BED"/>
    <w:rsid w:val="00D44E74"/>
    <w:rsid w:val="00D9181E"/>
    <w:rsid w:val="00FD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81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81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4</cp:revision>
  <dcterms:created xsi:type="dcterms:W3CDTF">2024-03-26T12:26:00Z</dcterms:created>
  <dcterms:modified xsi:type="dcterms:W3CDTF">2024-03-29T05:36:00Z</dcterms:modified>
</cp:coreProperties>
</file>