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89" w:rsidRDefault="00941528" w:rsidP="00941528">
      <w:pPr>
        <w:jc w:val="center"/>
      </w:pPr>
      <w:r>
        <w:t>Обобщенная информация о проведенной работе по осуществлению закупок товаров, работ и услуг для муниципальных нужд за 20</w:t>
      </w:r>
      <w:r w:rsidR="003C08CA">
        <w:t>21 – 1 квартал 2022 года</w:t>
      </w:r>
    </w:p>
    <w:p w:rsidR="00941528" w:rsidRDefault="00941528" w:rsidP="00941528">
      <w:pPr>
        <w:jc w:val="center"/>
      </w:pPr>
    </w:p>
    <w:p w:rsidR="00941528" w:rsidRPr="00941528" w:rsidRDefault="003C08CA" w:rsidP="00941528">
      <w:pPr>
        <w:jc w:val="both"/>
        <w:rPr>
          <w:b/>
        </w:rPr>
      </w:pPr>
      <w:r>
        <w:rPr>
          <w:b/>
        </w:rPr>
        <w:t>2021</w:t>
      </w:r>
      <w:r w:rsidR="00941528" w:rsidRPr="00941528">
        <w:rPr>
          <w:b/>
        </w:rPr>
        <w:t xml:space="preserve"> год</w:t>
      </w:r>
    </w:p>
    <w:p w:rsidR="00941528" w:rsidRDefault="00941528" w:rsidP="00941528">
      <w:pPr>
        <w:jc w:val="both"/>
      </w:pPr>
      <w:r w:rsidRPr="00941528">
        <w:t>Всего проведено закупок товаров, работ, услуг, ед.</w:t>
      </w:r>
      <w:r w:rsidR="003C08CA">
        <w:t xml:space="preserve"> – 126 из них аукционы – 0, запрос котировок - 0</w:t>
      </w:r>
      <w:r>
        <w:t>, закупки</w:t>
      </w:r>
      <w:r w:rsidR="003C08CA">
        <w:t xml:space="preserve"> у единственного поставщика – 126</w:t>
      </w:r>
      <w:r>
        <w:t>.</w:t>
      </w:r>
    </w:p>
    <w:p w:rsidR="00941528" w:rsidRDefault="00941528" w:rsidP="00941528">
      <w:pPr>
        <w:jc w:val="both"/>
      </w:pPr>
      <w:r w:rsidRPr="00941528">
        <w:t xml:space="preserve">Количество заключенных контрактов и договоров, ед. </w:t>
      </w:r>
      <w:r w:rsidR="003C08CA">
        <w:t>– 126 из них аукционы – 0, запрос котировок - 0</w:t>
      </w:r>
      <w:r>
        <w:t>, закупки</w:t>
      </w:r>
      <w:r w:rsidR="003C08CA">
        <w:t xml:space="preserve"> у единственного поставщика – 126</w:t>
      </w:r>
      <w:r>
        <w:t>.</w:t>
      </w:r>
    </w:p>
    <w:p w:rsidR="00941528" w:rsidRDefault="00941528" w:rsidP="00941528">
      <w:pPr>
        <w:jc w:val="both"/>
      </w:pPr>
      <w:r w:rsidRPr="00941528">
        <w:t xml:space="preserve">Совокупный годовой объем закупок, определенный в соответствии с п. 16 ст. 3 Закона 44-ФЗ, </w:t>
      </w:r>
      <w:proofErr w:type="spellStart"/>
      <w:r w:rsidRPr="00941528">
        <w:t>тыс.руб</w:t>
      </w:r>
      <w:proofErr w:type="spellEnd"/>
      <w:r w:rsidRPr="00941528">
        <w:t>.</w:t>
      </w:r>
      <w:r>
        <w:t xml:space="preserve"> – </w:t>
      </w:r>
      <w:r w:rsidR="003C08CA" w:rsidRPr="003C08CA">
        <w:t>2027</w:t>
      </w:r>
    </w:p>
    <w:p w:rsidR="00941528" w:rsidRDefault="00941528" w:rsidP="00941528">
      <w:pPr>
        <w:jc w:val="both"/>
      </w:pPr>
      <w:r w:rsidRPr="00941528">
        <w:t xml:space="preserve">Суммарная начальная цена контрактов и договоров, </w:t>
      </w:r>
      <w:proofErr w:type="spellStart"/>
      <w:r w:rsidRPr="00941528">
        <w:t>тыс.руб</w:t>
      </w:r>
      <w:proofErr w:type="spellEnd"/>
      <w:r w:rsidRPr="00941528">
        <w:t>.</w:t>
      </w:r>
      <w:r>
        <w:t xml:space="preserve"> – </w:t>
      </w:r>
      <w:r w:rsidR="003C08CA" w:rsidRPr="003C08CA">
        <w:t>1840</w:t>
      </w:r>
      <w:r>
        <w:t xml:space="preserve">, из них аукционы – </w:t>
      </w:r>
      <w:r w:rsidR="003C08CA">
        <w:t>0</w:t>
      </w:r>
      <w:r>
        <w:t xml:space="preserve">, закупки у единственного поставщика – </w:t>
      </w:r>
      <w:r w:rsidR="003C08CA">
        <w:t>1840</w:t>
      </w:r>
      <w:r>
        <w:t xml:space="preserve">, запрос котировок - </w:t>
      </w:r>
      <w:r w:rsidR="003C08CA">
        <w:t>0</w:t>
      </w:r>
    </w:p>
    <w:p w:rsidR="00941528" w:rsidRPr="003C08CA" w:rsidRDefault="003C08CA" w:rsidP="00941528">
      <w:pPr>
        <w:jc w:val="both"/>
        <w:rPr>
          <w:b/>
        </w:rPr>
      </w:pPr>
      <w:r w:rsidRPr="003C08CA">
        <w:rPr>
          <w:b/>
        </w:rPr>
        <w:t>1 квартал 2022 года</w:t>
      </w:r>
    </w:p>
    <w:p w:rsidR="003C08CA" w:rsidRDefault="003C08CA" w:rsidP="003C08CA">
      <w:pPr>
        <w:jc w:val="both"/>
      </w:pPr>
      <w:r w:rsidRPr="00941528">
        <w:t>Всего проведено закупок товаров, работ, услуг, ед.</w:t>
      </w:r>
      <w:r>
        <w:t xml:space="preserve"> – </w:t>
      </w:r>
      <w:r>
        <w:t>26 из них аукционы – 0, запрос котировок - 0, закупки</w:t>
      </w:r>
      <w:r>
        <w:t xml:space="preserve"> у единственного поставщика – </w:t>
      </w:r>
      <w:r>
        <w:t>26.</w:t>
      </w:r>
    </w:p>
    <w:p w:rsidR="003C08CA" w:rsidRDefault="003C08CA" w:rsidP="003C08CA">
      <w:pPr>
        <w:jc w:val="both"/>
      </w:pPr>
      <w:r w:rsidRPr="00941528">
        <w:t xml:space="preserve">Количество заключенных контрактов и договоров, ед. </w:t>
      </w:r>
      <w:r>
        <w:t xml:space="preserve">– </w:t>
      </w:r>
      <w:r>
        <w:t>26 из них аукционы – 0, запрос котировок - 0, закупки</w:t>
      </w:r>
      <w:r>
        <w:t xml:space="preserve"> у единственного поставщика – </w:t>
      </w:r>
      <w:r>
        <w:t>26.</w:t>
      </w:r>
    </w:p>
    <w:p w:rsidR="003C08CA" w:rsidRDefault="003C08CA" w:rsidP="003C08CA">
      <w:pPr>
        <w:jc w:val="both"/>
      </w:pPr>
      <w:r w:rsidRPr="00941528">
        <w:t xml:space="preserve">Совокупный годовой объем закупок, определенный в соответствии с п. 16 ст. 3 Закона 44-ФЗ, </w:t>
      </w:r>
      <w:proofErr w:type="spellStart"/>
      <w:r w:rsidRPr="00941528">
        <w:t>тыс.руб</w:t>
      </w:r>
      <w:proofErr w:type="spellEnd"/>
      <w:r w:rsidRPr="00941528">
        <w:t>.</w:t>
      </w:r>
      <w:r>
        <w:t xml:space="preserve"> – </w:t>
      </w:r>
      <w:r>
        <w:t>1479</w:t>
      </w:r>
    </w:p>
    <w:p w:rsidR="003C08CA" w:rsidRDefault="003C08CA" w:rsidP="003C08CA">
      <w:pPr>
        <w:jc w:val="both"/>
      </w:pPr>
      <w:r w:rsidRPr="00941528">
        <w:t xml:space="preserve">Суммарная начальная цена контрактов и договоров, </w:t>
      </w:r>
      <w:proofErr w:type="spellStart"/>
      <w:r w:rsidRPr="00941528">
        <w:t>тыс.руб</w:t>
      </w:r>
      <w:proofErr w:type="spellEnd"/>
      <w:r w:rsidRPr="00941528">
        <w:t>.</w:t>
      </w:r>
      <w:r>
        <w:t xml:space="preserve"> – </w:t>
      </w:r>
      <w:r>
        <w:t>854</w:t>
      </w:r>
      <w:r>
        <w:t xml:space="preserve">, из них аукционы – 0, закупки у единственного поставщика – </w:t>
      </w:r>
      <w:r w:rsidR="006036B0">
        <w:t>854</w:t>
      </w:r>
      <w:bookmarkStart w:id="0" w:name="_GoBack"/>
      <w:bookmarkEnd w:id="0"/>
      <w:r>
        <w:t>, запрос котировок - 0</w:t>
      </w:r>
    </w:p>
    <w:p w:rsidR="00941528" w:rsidRDefault="00941528" w:rsidP="00941528">
      <w:pPr>
        <w:jc w:val="both"/>
      </w:pPr>
    </w:p>
    <w:sectPr w:rsidR="009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7B"/>
    <w:rsid w:val="0015717B"/>
    <w:rsid w:val="003C08CA"/>
    <w:rsid w:val="006036B0"/>
    <w:rsid w:val="00941528"/>
    <w:rsid w:val="0094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FF31-CE92-4CDF-BF3F-2E84FE74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3</cp:revision>
  <dcterms:created xsi:type="dcterms:W3CDTF">2020-12-22T12:19:00Z</dcterms:created>
  <dcterms:modified xsi:type="dcterms:W3CDTF">2022-04-20T06:45:00Z</dcterms:modified>
</cp:coreProperties>
</file>