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ШАБАЛИНСКАЯ РАЙОННАЯ ДУМА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КИРОВСКОЙ ОБЛАСТИ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ПЯТОГО СОЗЫВА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</w:p>
    <w:p w:rsidR="002A2379" w:rsidRPr="002A2379" w:rsidRDefault="002A2379" w:rsidP="002A2379">
      <w:pPr>
        <w:jc w:val="center"/>
        <w:rPr>
          <w:b/>
          <w:color w:val="auto"/>
          <w:sz w:val="32"/>
          <w:szCs w:val="32"/>
        </w:rPr>
      </w:pPr>
      <w:r w:rsidRPr="002A2379">
        <w:rPr>
          <w:b/>
          <w:color w:val="auto"/>
          <w:sz w:val="32"/>
          <w:szCs w:val="32"/>
        </w:rPr>
        <w:t>РЕШЕНИЕ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3069"/>
        <w:gridCol w:w="2603"/>
        <w:gridCol w:w="1844"/>
      </w:tblGrid>
      <w:tr w:rsidR="00846C33" w:rsidRPr="000B5096" w:rsidTr="004D2212">
        <w:tc>
          <w:tcPr>
            <w:tcW w:w="1844" w:type="dxa"/>
            <w:tcBorders>
              <w:bottom w:val="single" w:sz="4" w:space="0" w:color="auto"/>
            </w:tcBorders>
          </w:tcPr>
          <w:p w:rsidR="00846C33" w:rsidRPr="000B5096" w:rsidRDefault="001D0EB8" w:rsidP="004D2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26.03.2021</w:t>
            </w:r>
          </w:p>
        </w:tc>
        <w:tc>
          <w:tcPr>
            <w:tcW w:w="3069" w:type="dxa"/>
          </w:tcPr>
          <w:p w:rsidR="00846C33" w:rsidRPr="000B5096" w:rsidRDefault="00846C33" w:rsidP="004D2212">
            <w:pPr>
              <w:jc w:val="center"/>
              <w:rPr>
                <w:position w:val="-6"/>
                <w:sz w:val="28"/>
                <w:szCs w:val="28"/>
                <w:u w:val="single"/>
              </w:rPr>
            </w:pPr>
          </w:p>
        </w:tc>
        <w:tc>
          <w:tcPr>
            <w:tcW w:w="2603" w:type="dxa"/>
            <w:tcBorders>
              <w:left w:val="nil"/>
            </w:tcBorders>
          </w:tcPr>
          <w:p w:rsidR="00846C33" w:rsidRPr="000B5096" w:rsidRDefault="00846C33" w:rsidP="004D2212">
            <w:pPr>
              <w:jc w:val="right"/>
              <w:rPr>
                <w:sz w:val="28"/>
                <w:szCs w:val="28"/>
              </w:rPr>
            </w:pPr>
            <w:r w:rsidRPr="000B5096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46C33" w:rsidRPr="000B5096" w:rsidRDefault="001D0EB8" w:rsidP="004D2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55/525</w:t>
            </w:r>
          </w:p>
        </w:tc>
      </w:tr>
    </w:tbl>
    <w:p w:rsidR="002A2379" w:rsidRPr="002A2379" w:rsidRDefault="002A2379" w:rsidP="00846C33">
      <w:pPr>
        <w:spacing w:after="240" w:line="360" w:lineRule="auto"/>
        <w:jc w:val="center"/>
        <w:rPr>
          <w:color w:val="auto"/>
          <w:sz w:val="28"/>
          <w:szCs w:val="28"/>
        </w:rPr>
      </w:pPr>
      <w:proofErr w:type="spellStart"/>
      <w:r w:rsidRPr="002A2379">
        <w:rPr>
          <w:color w:val="auto"/>
          <w:sz w:val="28"/>
          <w:szCs w:val="28"/>
        </w:rPr>
        <w:t>пгт</w:t>
      </w:r>
      <w:proofErr w:type="spellEnd"/>
      <w:r w:rsidRPr="002A2379">
        <w:rPr>
          <w:color w:val="auto"/>
          <w:sz w:val="28"/>
          <w:szCs w:val="28"/>
        </w:rPr>
        <w:t xml:space="preserve"> Ленинское</w:t>
      </w:r>
    </w:p>
    <w:p w:rsidR="002A2379" w:rsidRPr="002A2379" w:rsidRDefault="00D821F4" w:rsidP="00D821F4">
      <w:pPr>
        <w:jc w:val="center"/>
        <w:rPr>
          <w:b/>
          <w:color w:val="auto"/>
          <w:sz w:val="28"/>
          <w:szCs w:val="28"/>
        </w:rPr>
      </w:pPr>
      <w:r w:rsidRPr="00D821F4">
        <w:rPr>
          <w:b/>
          <w:color w:val="auto"/>
          <w:sz w:val="28"/>
          <w:szCs w:val="28"/>
        </w:rPr>
        <w:t xml:space="preserve">О передаче части отдельных полномочий по решению вопросов местного значения органов местного самоуправления муниципального образования </w:t>
      </w:r>
      <w:r w:rsidR="0074631E" w:rsidRPr="00D821F4">
        <w:rPr>
          <w:b/>
          <w:color w:val="auto"/>
          <w:sz w:val="28"/>
          <w:szCs w:val="28"/>
        </w:rPr>
        <w:t xml:space="preserve">Шабалинский муниципальный район </w:t>
      </w:r>
      <w:r w:rsidR="00A80C8F">
        <w:rPr>
          <w:b/>
          <w:color w:val="auto"/>
          <w:sz w:val="28"/>
          <w:szCs w:val="28"/>
        </w:rPr>
        <w:t xml:space="preserve">Кировской области </w:t>
      </w:r>
      <w:r w:rsidRPr="00D821F4">
        <w:rPr>
          <w:b/>
          <w:color w:val="auto"/>
          <w:sz w:val="28"/>
          <w:szCs w:val="28"/>
        </w:rPr>
        <w:t xml:space="preserve">органам местного самоуправления </w:t>
      </w:r>
      <w:r w:rsidR="00E7629C">
        <w:rPr>
          <w:b/>
          <w:color w:val="auto"/>
          <w:sz w:val="28"/>
          <w:szCs w:val="28"/>
        </w:rPr>
        <w:t>Черновское</w:t>
      </w:r>
      <w:r w:rsidR="0074631E" w:rsidRPr="00D821F4">
        <w:rPr>
          <w:b/>
          <w:color w:val="auto"/>
          <w:sz w:val="28"/>
          <w:szCs w:val="28"/>
        </w:rPr>
        <w:t xml:space="preserve"> сельское поселение Шабалинского района </w:t>
      </w:r>
      <w:r w:rsidR="00A80C8F">
        <w:rPr>
          <w:b/>
          <w:color w:val="auto"/>
          <w:sz w:val="28"/>
          <w:szCs w:val="28"/>
        </w:rPr>
        <w:t xml:space="preserve">Кировской области </w:t>
      </w:r>
      <w:r w:rsidR="008F2CBF">
        <w:rPr>
          <w:b/>
          <w:color w:val="auto"/>
          <w:sz w:val="28"/>
          <w:szCs w:val="28"/>
        </w:rPr>
        <w:t xml:space="preserve">по </w:t>
      </w:r>
      <w:r w:rsidR="00D743EA">
        <w:rPr>
          <w:b/>
          <w:color w:val="auto"/>
          <w:sz w:val="28"/>
          <w:szCs w:val="28"/>
        </w:rPr>
        <w:t xml:space="preserve">уборке </w:t>
      </w:r>
      <w:r w:rsidR="008F2CBF" w:rsidRPr="008F2CBF">
        <w:rPr>
          <w:b/>
          <w:color w:val="auto"/>
          <w:sz w:val="28"/>
          <w:szCs w:val="28"/>
        </w:rPr>
        <w:t>мест (площадок) накопления твердых коммунальных отходов</w:t>
      </w:r>
      <w:r w:rsidR="002F3CDF">
        <w:rPr>
          <w:b/>
          <w:color w:val="auto"/>
          <w:sz w:val="28"/>
          <w:szCs w:val="28"/>
        </w:rPr>
        <w:t xml:space="preserve"> </w:t>
      </w:r>
    </w:p>
    <w:p w:rsidR="002A2379" w:rsidRPr="002A2379" w:rsidRDefault="002A2379" w:rsidP="002A2379">
      <w:pPr>
        <w:rPr>
          <w:color w:val="auto"/>
          <w:sz w:val="28"/>
          <w:szCs w:val="28"/>
        </w:rPr>
      </w:pPr>
    </w:p>
    <w:p w:rsidR="002A2379" w:rsidRPr="002A2379" w:rsidRDefault="002A2379" w:rsidP="0083093D">
      <w:pPr>
        <w:spacing w:line="360" w:lineRule="auto"/>
        <w:jc w:val="both"/>
        <w:rPr>
          <w:color w:val="auto"/>
          <w:sz w:val="28"/>
          <w:szCs w:val="20"/>
        </w:rPr>
      </w:pPr>
      <w:r w:rsidRPr="002A2379">
        <w:rPr>
          <w:color w:val="auto"/>
          <w:sz w:val="28"/>
          <w:szCs w:val="28"/>
        </w:rPr>
        <w:tab/>
      </w:r>
      <w:r w:rsidR="002170A4" w:rsidRPr="002170A4">
        <w:rPr>
          <w:color w:val="auto"/>
          <w:sz w:val="28"/>
          <w:szCs w:val="28"/>
        </w:rPr>
        <w:t>В соответствии с частью 4 статьи 15 Федерального закона от 06.10.2003 № 131-Ф</w:t>
      </w:r>
      <w:r w:rsidR="002170A4">
        <w:rPr>
          <w:color w:val="auto"/>
          <w:sz w:val="28"/>
          <w:szCs w:val="28"/>
        </w:rPr>
        <w:t>З</w:t>
      </w:r>
      <w:r w:rsidR="002170A4" w:rsidRPr="002170A4">
        <w:rPr>
          <w:color w:val="auto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color w:val="auto"/>
          <w:sz w:val="28"/>
          <w:szCs w:val="20"/>
        </w:rPr>
        <w:t xml:space="preserve">, </w:t>
      </w:r>
      <w:r w:rsidR="0030164E">
        <w:rPr>
          <w:sz w:val="28"/>
          <w:szCs w:val="28"/>
        </w:rPr>
        <w:t>бюджетным кодексом Российской Федерации,</w:t>
      </w:r>
      <w:r w:rsidR="0030164E" w:rsidRPr="002170A4">
        <w:rPr>
          <w:color w:val="auto"/>
          <w:sz w:val="28"/>
          <w:szCs w:val="28"/>
        </w:rPr>
        <w:t xml:space="preserve"> руководствуясь Уставом муниципального образования</w:t>
      </w:r>
      <w:r w:rsidR="0030164E">
        <w:rPr>
          <w:color w:val="auto"/>
          <w:sz w:val="28"/>
          <w:szCs w:val="28"/>
        </w:rPr>
        <w:t xml:space="preserve"> </w:t>
      </w:r>
      <w:r w:rsidR="0030164E" w:rsidRPr="002A2379">
        <w:rPr>
          <w:color w:val="auto"/>
          <w:sz w:val="28"/>
          <w:szCs w:val="20"/>
        </w:rPr>
        <w:t>Шабалинский муниципальный район Кировской области</w:t>
      </w:r>
      <w:r w:rsidR="0030164E">
        <w:rPr>
          <w:color w:val="auto"/>
          <w:sz w:val="28"/>
          <w:szCs w:val="20"/>
        </w:rPr>
        <w:t>,</w:t>
      </w:r>
      <w:r w:rsidR="0030164E" w:rsidRPr="002A2379">
        <w:rPr>
          <w:color w:val="auto"/>
          <w:sz w:val="28"/>
          <w:szCs w:val="20"/>
        </w:rPr>
        <w:t xml:space="preserve"> </w:t>
      </w:r>
      <w:proofErr w:type="spellStart"/>
      <w:r w:rsidRPr="002A2379">
        <w:rPr>
          <w:color w:val="auto"/>
          <w:sz w:val="28"/>
          <w:szCs w:val="20"/>
        </w:rPr>
        <w:t>Шабалинская</w:t>
      </w:r>
      <w:proofErr w:type="spellEnd"/>
      <w:r w:rsidRPr="002A2379">
        <w:rPr>
          <w:color w:val="auto"/>
          <w:sz w:val="28"/>
          <w:szCs w:val="20"/>
        </w:rPr>
        <w:t xml:space="preserve"> районная Дума РЕШИЛА:</w:t>
      </w:r>
    </w:p>
    <w:p w:rsidR="002A2379" w:rsidRDefault="002A2379" w:rsidP="0083093D">
      <w:pPr>
        <w:spacing w:line="360" w:lineRule="auto"/>
        <w:ind w:firstLine="284"/>
        <w:jc w:val="both"/>
        <w:rPr>
          <w:color w:val="auto"/>
          <w:sz w:val="28"/>
          <w:szCs w:val="20"/>
        </w:rPr>
      </w:pPr>
      <w:r w:rsidRPr="002A2379">
        <w:rPr>
          <w:color w:val="auto"/>
          <w:sz w:val="28"/>
          <w:szCs w:val="20"/>
        </w:rPr>
        <w:t xml:space="preserve">1. </w:t>
      </w:r>
      <w:r w:rsidR="00FD543D" w:rsidRPr="00FD543D">
        <w:rPr>
          <w:color w:val="auto"/>
          <w:sz w:val="28"/>
          <w:szCs w:val="20"/>
        </w:rPr>
        <w:t xml:space="preserve">Передать часть отдельных полномочий по решению вопросов местного значения по </w:t>
      </w:r>
      <w:r w:rsidR="006C433D">
        <w:rPr>
          <w:color w:val="auto"/>
          <w:sz w:val="28"/>
          <w:szCs w:val="20"/>
        </w:rPr>
        <w:t>уборке</w:t>
      </w:r>
      <w:r w:rsidR="00FD543D" w:rsidRPr="00FD543D">
        <w:rPr>
          <w:color w:val="auto"/>
          <w:sz w:val="28"/>
          <w:szCs w:val="20"/>
        </w:rPr>
        <w:t xml:space="preserve"> мест (площадок) накопления твердых коммунальных отходов от муниципального образования </w:t>
      </w:r>
      <w:r w:rsidR="009B3630" w:rsidRPr="00FD543D">
        <w:rPr>
          <w:color w:val="auto"/>
          <w:sz w:val="28"/>
          <w:szCs w:val="20"/>
        </w:rPr>
        <w:t xml:space="preserve">Шабалинский муниципальный район Кировской области </w:t>
      </w:r>
      <w:r w:rsidR="00FD543D" w:rsidRPr="00FD543D">
        <w:rPr>
          <w:color w:val="auto"/>
          <w:sz w:val="28"/>
          <w:szCs w:val="20"/>
        </w:rPr>
        <w:t xml:space="preserve">муниципальному образованию </w:t>
      </w:r>
      <w:r w:rsidR="00057623" w:rsidRPr="00057623">
        <w:rPr>
          <w:color w:val="auto"/>
          <w:sz w:val="28"/>
          <w:szCs w:val="20"/>
        </w:rPr>
        <w:t>Черновское</w:t>
      </w:r>
      <w:r w:rsidR="009B3630" w:rsidRPr="00FD543D">
        <w:rPr>
          <w:color w:val="auto"/>
          <w:sz w:val="28"/>
          <w:szCs w:val="20"/>
        </w:rPr>
        <w:t xml:space="preserve"> сельско</w:t>
      </w:r>
      <w:r w:rsidR="009B3630">
        <w:rPr>
          <w:color w:val="auto"/>
          <w:sz w:val="28"/>
          <w:szCs w:val="20"/>
        </w:rPr>
        <w:t>е</w:t>
      </w:r>
      <w:r w:rsidR="009B3630" w:rsidRPr="00FD543D">
        <w:rPr>
          <w:color w:val="auto"/>
          <w:sz w:val="28"/>
          <w:szCs w:val="20"/>
        </w:rPr>
        <w:t xml:space="preserve"> поселени</w:t>
      </w:r>
      <w:r w:rsidR="009B3630">
        <w:rPr>
          <w:color w:val="auto"/>
          <w:sz w:val="28"/>
          <w:szCs w:val="20"/>
        </w:rPr>
        <w:t>е</w:t>
      </w:r>
      <w:r w:rsidR="009B3630" w:rsidRPr="00FD543D">
        <w:rPr>
          <w:color w:val="auto"/>
          <w:sz w:val="28"/>
          <w:szCs w:val="20"/>
        </w:rPr>
        <w:t xml:space="preserve"> Шабалинского района Кировской области </w:t>
      </w:r>
      <w:r w:rsidR="00FD543D" w:rsidRPr="00FD543D">
        <w:rPr>
          <w:color w:val="auto"/>
          <w:sz w:val="28"/>
          <w:szCs w:val="20"/>
        </w:rPr>
        <w:t xml:space="preserve">на срок с </w:t>
      </w:r>
      <w:r w:rsidR="00FD543D" w:rsidRPr="00C047C3">
        <w:rPr>
          <w:color w:val="auto"/>
          <w:sz w:val="28"/>
          <w:szCs w:val="20"/>
        </w:rPr>
        <w:t>момента опубликования соглашения обеими сторонами</w:t>
      </w:r>
      <w:r w:rsidR="00FD543D">
        <w:rPr>
          <w:color w:val="auto"/>
          <w:sz w:val="28"/>
          <w:szCs w:val="20"/>
        </w:rPr>
        <w:t xml:space="preserve"> и до 31.12.20</w:t>
      </w:r>
      <w:r w:rsidR="009B3630">
        <w:rPr>
          <w:color w:val="auto"/>
          <w:sz w:val="28"/>
          <w:szCs w:val="20"/>
        </w:rPr>
        <w:t>2</w:t>
      </w:r>
      <w:r w:rsidR="006C433D">
        <w:rPr>
          <w:color w:val="auto"/>
          <w:sz w:val="28"/>
          <w:szCs w:val="20"/>
        </w:rPr>
        <w:t>1</w:t>
      </w:r>
      <w:r w:rsidR="00FD543D">
        <w:rPr>
          <w:color w:val="auto"/>
          <w:sz w:val="28"/>
          <w:szCs w:val="20"/>
        </w:rPr>
        <w:t>г</w:t>
      </w:r>
      <w:r w:rsidRPr="002A2379">
        <w:rPr>
          <w:color w:val="auto"/>
          <w:sz w:val="28"/>
          <w:szCs w:val="20"/>
        </w:rPr>
        <w:t>.</w:t>
      </w:r>
    </w:p>
    <w:p w:rsidR="0028503E" w:rsidRDefault="00262BC7" w:rsidP="0083093D">
      <w:pPr>
        <w:spacing w:line="360" w:lineRule="auto"/>
        <w:ind w:firstLine="284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2</w:t>
      </w:r>
      <w:r w:rsidR="0028503E">
        <w:rPr>
          <w:color w:val="auto"/>
          <w:sz w:val="28"/>
          <w:szCs w:val="20"/>
        </w:rPr>
        <w:t xml:space="preserve">. </w:t>
      </w:r>
      <w:r w:rsidR="00F20DD5" w:rsidRPr="00F20DD5">
        <w:rPr>
          <w:color w:val="auto"/>
          <w:sz w:val="28"/>
          <w:szCs w:val="20"/>
        </w:rPr>
        <w:t xml:space="preserve">Администрации </w:t>
      </w:r>
      <w:r w:rsidR="00F20DD5">
        <w:rPr>
          <w:color w:val="auto"/>
          <w:sz w:val="28"/>
          <w:szCs w:val="20"/>
        </w:rPr>
        <w:t>Шабалинского</w:t>
      </w:r>
      <w:r w:rsidR="00F20DD5" w:rsidRPr="00F20DD5">
        <w:rPr>
          <w:color w:val="auto"/>
          <w:sz w:val="28"/>
          <w:szCs w:val="20"/>
        </w:rPr>
        <w:t xml:space="preserve"> района Кировской области (</w:t>
      </w:r>
      <w:r w:rsidR="00F20DD5">
        <w:rPr>
          <w:color w:val="auto"/>
          <w:sz w:val="28"/>
          <w:szCs w:val="20"/>
        </w:rPr>
        <w:t>Медведев</w:t>
      </w:r>
      <w:r w:rsidR="009B0074">
        <w:rPr>
          <w:color w:val="auto"/>
          <w:sz w:val="28"/>
          <w:szCs w:val="20"/>
        </w:rPr>
        <w:t xml:space="preserve"> </w:t>
      </w:r>
      <w:r w:rsidR="00F20DD5" w:rsidRPr="00F20DD5">
        <w:rPr>
          <w:color w:val="auto"/>
          <w:sz w:val="28"/>
          <w:szCs w:val="20"/>
        </w:rPr>
        <w:t xml:space="preserve">А.В.) заключить соглашение с администрацией </w:t>
      </w:r>
      <w:r w:rsidR="00057623" w:rsidRPr="00057623">
        <w:rPr>
          <w:color w:val="auto"/>
          <w:sz w:val="28"/>
          <w:szCs w:val="28"/>
        </w:rPr>
        <w:t>Черновского</w:t>
      </w:r>
      <w:r w:rsidR="00F20DD5" w:rsidRPr="00F20DD5">
        <w:rPr>
          <w:color w:val="auto"/>
          <w:sz w:val="28"/>
          <w:szCs w:val="20"/>
        </w:rPr>
        <w:t xml:space="preserve"> сельского поселения </w:t>
      </w:r>
      <w:r w:rsidR="00F20DD5">
        <w:rPr>
          <w:color w:val="auto"/>
          <w:sz w:val="28"/>
          <w:szCs w:val="20"/>
        </w:rPr>
        <w:t>Шабалинского</w:t>
      </w:r>
      <w:r w:rsidR="00F20DD5" w:rsidRPr="00F20DD5">
        <w:rPr>
          <w:color w:val="auto"/>
          <w:sz w:val="28"/>
          <w:szCs w:val="20"/>
        </w:rPr>
        <w:t xml:space="preserve"> района Кировской области о передаче части полномочий по решению вопросов местного значения согласно пункту 1 данного решени</w:t>
      </w:r>
      <w:r w:rsidR="00F20DD5">
        <w:rPr>
          <w:color w:val="auto"/>
          <w:sz w:val="28"/>
          <w:szCs w:val="20"/>
        </w:rPr>
        <w:t>я</w:t>
      </w:r>
      <w:r w:rsidR="009B0074">
        <w:rPr>
          <w:color w:val="auto"/>
          <w:sz w:val="28"/>
          <w:szCs w:val="20"/>
        </w:rPr>
        <w:t>,</w:t>
      </w:r>
      <w:r w:rsidR="0028503E" w:rsidRPr="0028503E">
        <w:rPr>
          <w:color w:val="auto"/>
          <w:sz w:val="28"/>
          <w:szCs w:val="20"/>
        </w:rPr>
        <w:t xml:space="preserve"> в срок до </w:t>
      </w:r>
      <w:r w:rsidR="00A169B3">
        <w:rPr>
          <w:color w:val="auto"/>
          <w:sz w:val="28"/>
          <w:szCs w:val="20"/>
        </w:rPr>
        <w:t>30</w:t>
      </w:r>
      <w:r w:rsidR="0028503E" w:rsidRPr="0028503E">
        <w:rPr>
          <w:color w:val="auto"/>
          <w:sz w:val="28"/>
          <w:szCs w:val="20"/>
        </w:rPr>
        <w:t>.0</w:t>
      </w:r>
      <w:r w:rsidR="008432C4">
        <w:rPr>
          <w:color w:val="auto"/>
          <w:sz w:val="28"/>
          <w:szCs w:val="20"/>
        </w:rPr>
        <w:t>4</w:t>
      </w:r>
      <w:r w:rsidR="0028503E" w:rsidRPr="0028503E">
        <w:rPr>
          <w:color w:val="auto"/>
          <w:sz w:val="28"/>
          <w:szCs w:val="20"/>
        </w:rPr>
        <w:t>.20</w:t>
      </w:r>
      <w:r w:rsidR="0028503E">
        <w:rPr>
          <w:color w:val="auto"/>
          <w:sz w:val="28"/>
          <w:szCs w:val="20"/>
        </w:rPr>
        <w:t>2</w:t>
      </w:r>
      <w:r w:rsidR="00F96B82">
        <w:rPr>
          <w:color w:val="auto"/>
          <w:sz w:val="28"/>
          <w:szCs w:val="20"/>
        </w:rPr>
        <w:t>1</w:t>
      </w:r>
      <w:r w:rsidR="0028503E">
        <w:rPr>
          <w:color w:val="auto"/>
          <w:sz w:val="28"/>
          <w:szCs w:val="20"/>
        </w:rPr>
        <w:t>г</w:t>
      </w:r>
      <w:r w:rsidR="0028503E" w:rsidRPr="0028503E">
        <w:rPr>
          <w:color w:val="auto"/>
          <w:sz w:val="28"/>
          <w:szCs w:val="20"/>
        </w:rPr>
        <w:t>.</w:t>
      </w:r>
    </w:p>
    <w:p w:rsidR="00AC77AC" w:rsidRDefault="00AC77AC" w:rsidP="0083093D">
      <w:pPr>
        <w:spacing w:line="360" w:lineRule="auto"/>
        <w:ind w:firstLine="284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 xml:space="preserve">3. </w:t>
      </w:r>
      <w:r w:rsidR="00CA6147">
        <w:rPr>
          <w:sz w:val="28"/>
          <w:szCs w:val="28"/>
        </w:rPr>
        <w:t xml:space="preserve">Передать администрации </w:t>
      </w:r>
      <w:r w:rsidR="00057623">
        <w:rPr>
          <w:rStyle w:val="spelle"/>
          <w:sz w:val="28"/>
          <w:szCs w:val="28"/>
        </w:rPr>
        <w:t>Черновского</w:t>
      </w:r>
      <w:r w:rsidR="00CA6147">
        <w:rPr>
          <w:rStyle w:val="spelle"/>
          <w:sz w:val="28"/>
          <w:szCs w:val="28"/>
        </w:rPr>
        <w:t xml:space="preserve"> сельского поселения Шабалинского района Кировской области </w:t>
      </w:r>
      <w:r w:rsidR="00CA6147">
        <w:rPr>
          <w:sz w:val="28"/>
          <w:szCs w:val="28"/>
        </w:rPr>
        <w:t xml:space="preserve">финансовые средства в сумме </w:t>
      </w:r>
      <w:r w:rsidR="00E878A1">
        <w:rPr>
          <w:sz w:val="28"/>
          <w:szCs w:val="28"/>
        </w:rPr>
        <w:lastRenderedPageBreak/>
        <w:t>14</w:t>
      </w:r>
      <w:r w:rsidR="00271BA4">
        <w:rPr>
          <w:sz w:val="28"/>
          <w:szCs w:val="28"/>
        </w:rPr>
        <w:t>800</w:t>
      </w:r>
      <w:r w:rsidR="00D439BC">
        <w:rPr>
          <w:sz w:val="28"/>
          <w:szCs w:val="28"/>
        </w:rPr>
        <w:t xml:space="preserve"> (</w:t>
      </w:r>
      <w:r w:rsidR="00E878A1">
        <w:rPr>
          <w:sz w:val="28"/>
          <w:szCs w:val="28"/>
        </w:rPr>
        <w:t>четырнадцать</w:t>
      </w:r>
      <w:r w:rsidR="00D439BC">
        <w:rPr>
          <w:sz w:val="28"/>
          <w:szCs w:val="28"/>
        </w:rPr>
        <w:t xml:space="preserve"> тысяч </w:t>
      </w:r>
      <w:r w:rsidR="00271BA4">
        <w:rPr>
          <w:sz w:val="28"/>
          <w:szCs w:val="28"/>
        </w:rPr>
        <w:t>восемьсот</w:t>
      </w:r>
      <w:r w:rsidR="00D439BC">
        <w:rPr>
          <w:sz w:val="28"/>
          <w:szCs w:val="28"/>
        </w:rPr>
        <w:t>)</w:t>
      </w:r>
      <w:r w:rsidR="00CA6147">
        <w:rPr>
          <w:sz w:val="28"/>
          <w:szCs w:val="28"/>
        </w:rPr>
        <w:t xml:space="preserve"> рублей для осуществления части полномочий.</w:t>
      </w:r>
    </w:p>
    <w:p w:rsidR="0009697E" w:rsidRPr="002A2379" w:rsidRDefault="00620845" w:rsidP="0083093D">
      <w:pPr>
        <w:spacing w:line="360" w:lineRule="auto"/>
        <w:ind w:firstLine="284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4</w:t>
      </w:r>
      <w:r w:rsidR="0009697E">
        <w:rPr>
          <w:color w:val="auto"/>
          <w:sz w:val="28"/>
          <w:szCs w:val="20"/>
        </w:rPr>
        <w:t xml:space="preserve">. Направить </w:t>
      </w:r>
      <w:r w:rsidR="0009697E" w:rsidRPr="0009697E">
        <w:rPr>
          <w:color w:val="auto"/>
          <w:sz w:val="28"/>
          <w:szCs w:val="20"/>
        </w:rPr>
        <w:t xml:space="preserve">принятое решение на рассмотрение </w:t>
      </w:r>
      <w:r w:rsidR="001C6785">
        <w:rPr>
          <w:color w:val="auto"/>
          <w:sz w:val="28"/>
          <w:szCs w:val="20"/>
        </w:rPr>
        <w:t xml:space="preserve">в </w:t>
      </w:r>
      <w:proofErr w:type="spellStart"/>
      <w:r w:rsidR="00057623">
        <w:rPr>
          <w:color w:val="auto"/>
          <w:sz w:val="28"/>
          <w:szCs w:val="20"/>
        </w:rPr>
        <w:t>Черновскую</w:t>
      </w:r>
      <w:proofErr w:type="spellEnd"/>
      <w:r w:rsidR="00790B41">
        <w:rPr>
          <w:color w:val="auto"/>
          <w:sz w:val="28"/>
          <w:szCs w:val="20"/>
        </w:rPr>
        <w:t xml:space="preserve"> сельск</w:t>
      </w:r>
      <w:r w:rsidR="001C6785">
        <w:rPr>
          <w:color w:val="auto"/>
          <w:sz w:val="28"/>
          <w:szCs w:val="20"/>
        </w:rPr>
        <w:t>ую</w:t>
      </w:r>
      <w:r w:rsidR="00790B41">
        <w:rPr>
          <w:color w:val="auto"/>
          <w:sz w:val="28"/>
          <w:szCs w:val="20"/>
        </w:rPr>
        <w:t xml:space="preserve"> Дум</w:t>
      </w:r>
      <w:r w:rsidR="001C6785">
        <w:rPr>
          <w:color w:val="auto"/>
          <w:sz w:val="28"/>
          <w:szCs w:val="20"/>
        </w:rPr>
        <w:t>у</w:t>
      </w:r>
      <w:r>
        <w:rPr>
          <w:color w:val="auto"/>
          <w:sz w:val="28"/>
          <w:szCs w:val="20"/>
        </w:rPr>
        <w:t xml:space="preserve"> Шабалинского района Кировской области четвертого созыва</w:t>
      </w:r>
      <w:r w:rsidR="0009697E">
        <w:rPr>
          <w:color w:val="auto"/>
          <w:sz w:val="28"/>
          <w:szCs w:val="20"/>
        </w:rPr>
        <w:t>.</w:t>
      </w:r>
    </w:p>
    <w:p w:rsidR="002A2379" w:rsidRPr="002A2379" w:rsidRDefault="005A4AE4" w:rsidP="0083093D">
      <w:pPr>
        <w:spacing w:after="480" w:line="360" w:lineRule="auto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0"/>
        </w:rPr>
        <w:t>5</w:t>
      </w:r>
      <w:r w:rsidR="002A2379" w:rsidRPr="002A2379">
        <w:rPr>
          <w:color w:val="auto"/>
          <w:sz w:val="28"/>
          <w:szCs w:val="20"/>
        </w:rPr>
        <w:t>. Опубликовать</w:t>
      </w:r>
      <w:r w:rsidR="005E27D1">
        <w:rPr>
          <w:color w:val="auto"/>
          <w:sz w:val="28"/>
          <w:szCs w:val="20"/>
        </w:rPr>
        <w:t xml:space="preserve"> решение в Сборнике нормативных </w:t>
      </w:r>
      <w:r w:rsidR="002A2379" w:rsidRPr="002A2379">
        <w:rPr>
          <w:color w:val="auto"/>
          <w:sz w:val="28"/>
          <w:szCs w:val="20"/>
        </w:rPr>
        <w:t>правовых актов муниципального образования Шабалинский муниципальный район Кировской области.</w:t>
      </w:r>
    </w:p>
    <w:p w:rsidR="002A2379" w:rsidRPr="002A2379" w:rsidRDefault="002A2379" w:rsidP="002A2379">
      <w:pPr>
        <w:rPr>
          <w:noProof/>
          <w:color w:val="auto"/>
          <w:sz w:val="28"/>
          <w:szCs w:val="28"/>
        </w:rPr>
      </w:pPr>
      <w:r w:rsidRPr="002A2379">
        <w:rPr>
          <w:noProof/>
          <w:color w:val="auto"/>
          <w:sz w:val="28"/>
          <w:szCs w:val="28"/>
        </w:rPr>
        <w:t>Председател</w:t>
      </w:r>
      <w:r w:rsidR="0037577B">
        <w:rPr>
          <w:noProof/>
          <w:color w:val="auto"/>
          <w:sz w:val="28"/>
          <w:szCs w:val="28"/>
        </w:rPr>
        <w:t>ь</w:t>
      </w:r>
      <w:r w:rsidR="003D12D6">
        <w:rPr>
          <w:noProof/>
          <w:color w:val="auto"/>
          <w:sz w:val="28"/>
          <w:szCs w:val="28"/>
        </w:rPr>
        <w:t xml:space="preserve"> </w:t>
      </w:r>
      <w:r w:rsidRPr="002A2379">
        <w:rPr>
          <w:noProof/>
          <w:color w:val="auto"/>
          <w:sz w:val="28"/>
          <w:szCs w:val="28"/>
        </w:rPr>
        <w:t>Шабалинской</w:t>
      </w:r>
    </w:p>
    <w:p w:rsidR="002A2379" w:rsidRDefault="002A2379" w:rsidP="002A2379">
      <w:pPr>
        <w:spacing w:after="360"/>
        <w:rPr>
          <w:color w:val="auto"/>
          <w:sz w:val="28"/>
          <w:szCs w:val="28"/>
        </w:rPr>
      </w:pPr>
      <w:r w:rsidRPr="002A2379">
        <w:rPr>
          <w:noProof/>
          <w:color w:val="auto"/>
          <w:sz w:val="28"/>
          <w:szCs w:val="28"/>
        </w:rPr>
        <w:t>Районной Думы</w:t>
      </w:r>
      <w:r w:rsidRPr="002A2379">
        <w:rPr>
          <w:color w:val="auto"/>
          <w:sz w:val="28"/>
          <w:szCs w:val="28"/>
        </w:rPr>
        <w:tab/>
      </w:r>
      <w:r w:rsidRPr="002A2379">
        <w:rPr>
          <w:color w:val="auto"/>
          <w:sz w:val="28"/>
          <w:szCs w:val="28"/>
        </w:rPr>
        <w:tab/>
      </w:r>
      <w:r w:rsidR="0037577B">
        <w:rPr>
          <w:color w:val="auto"/>
          <w:sz w:val="28"/>
          <w:szCs w:val="28"/>
        </w:rPr>
        <w:t xml:space="preserve">Л.П. </w:t>
      </w:r>
      <w:proofErr w:type="spellStart"/>
      <w:r w:rsidR="0037577B">
        <w:rPr>
          <w:color w:val="auto"/>
          <w:sz w:val="28"/>
          <w:szCs w:val="28"/>
        </w:rPr>
        <w:t>Гредин</w:t>
      </w:r>
      <w:proofErr w:type="spellEnd"/>
    </w:p>
    <w:p w:rsidR="00033B5C" w:rsidRPr="002A2379" w:rsidRDefault="00033B5C" w:rsidP="002A2379">
      <w:pPr>
        <w:spacing w:after="360"/>
        <w:rPr>
          <w:color w:val="auto"/>
          <w:sz w:val="28"/>
          <w:szCs w:val="28"/>
        </w:rPr>
      </w:pPr>
      <w:r w:rsidRPr="002A2379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5AE6C" wp14:editId="26212D3E">
                <wp:simplePos x="0" y="0"/>
                <wp:positionH relativeFrom="column">
                  <wp:posOffset>-122555</wp:posOffset>
                </wp:positionH>
                <wp:positionV relativeFrom="paragraph">
                  <wp:posOffset>326009</wp:posOffset>
                </wp:positionV>
                <wp:extent cx="62865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D620A5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5pt,25.65pt" to="485.3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"/>
            </w:pict>
          </mc:Fallback>
        </mc:AlternateContent>
      </w:r>
      <w:r>
        <w:rPr>
          <w:spacing w:val="-3"/>
          <w:sz w:val="28"/>
          <w:szCs w:val="28"/>
        </w:rPr>
        <w:t>Глава</w:t>
      </w:r>
      <w:r w:rsidRPr="00A45928">
        <w:rPr>
          <w:spacing w:val="-3"/>
          <w:sz w:val="28"/>
          <w:szCs w:val="28"/>
        </w:rPr>
        <w:t xml:space="preserve"> Шабалинского района</w:t>
      </w:r>
      <w:r>
        <w:rPr>
          <w:spacing w:val="-3"/>
          <w:sz w:val="28"/>
          <w:szCs w:val="28"/>
        </w:rPr>
        <w:tab/>
        <w:t>А.Е. Рогожников</w:t>
      </w:r>
      <w:bookmarkStart w:id="0" w:name="_GoBack"/>
      <w:bookmarkEnd w:id="0"/>
    </w:p>
    <w:sectPr w:rsidR="00033B5C" w:rsidRPr="002A2379" w:rsidSect="00A75BC6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5677"/>
    <w:multiLevelType w:val="multilevel"/>
    <w:tmpl w:val="99C6D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A5"/>
    <w:rsid w:val="00033B5C"/>
    <w:rsid w:val="00057623"/>
    <w:rsid w:val="00066B2D"/>
    <w:rsid w:val="0007618F"/>
    <w:rsid w:val="0009697E"/>
    <w:rsid w:val="000C47BA"/>
    <w:rsid w:val="001646A5"/>
    <w:rsid w:val="001C6785"/>
    <w:rsid w:val="001D0EB8"/>
    <w:rsid w:val="002170A4"/>
    <w:rsid w:val="00262BC7"/>
    <w:rsid w:val="00271BA4"/>
    <w:rsid w:val="0028503E"/>
    <w:rsid w:val="002A2379"/>
    <w:rsid w:val="002F3CDF"/>
    <w:rsid w:val="0030164E"/>
    <w:rsid w:val="00304AA9"/>
    <w:rsid w:val="00331C47"/>
    <w:rsid w:val="0037577B"/>
    <w:rsid w:val="003853CC"/>
    <w:rsid w:val="00385925"/>
    <w:rsid w:val="00393A53"/>
    <w:rsid w:val="003D12D6"/>
    <w:rsid w:val="004748C9"/>
    <w:rsid w:val="00486C40"/>
    <w:rsid w:val="004C0EEB"/>
    <w:rsid w:val="004E22BD"/>
    <w:rsid w:val="0057500A"/>
    <w:rsid w:val="0059646E"/>
    <w:rsid w:val="005A4AE4"/>
    <w:rsid w:val="005B14F2"/>
    <w:rsid w:val="005E27D1"/>
    <w:rsid w:val="005E7470"/>
    <w:rsid w:val="00603001"/>
    <w:rsid w:val="00620845"/>
    <w:rsid w:val="00627777"/>
    <w:rsid w:val="006C433D"/>
    <w:rsid w:val="006C6C27"/>
    <w:rsid w:val="006E166C"/>
    <w:rsid w:val="0072618E"/>
    <w:rsid w:val="0074631E"/>
    <w:rsid w:val="007667AA"/>
    <w:rsid w:val="00790B41"/>
    <w:rsid w:val="0083093D"/>
    <w:rsid w:val="008432C4"/>
    <w:rsid w:val="00846C33"/>
    <w:rsid w:val="008C0FFB"/>
    <w:rsid w:val="008F2CBF"/>
    <w:rsid w:val="00907222"/>
    <w:rsid w:val="009438D2"/>
    <w:rsid w:val="009B0074"/>
    <w:rsid w:val="009B3630"/>
    <w:rsid w:val="00A06428"/>
    <w:rsid w:val="00A10B2F"/>
    <w:rsid w:val="00A14E43"/>
    <w:rsid w:val="00A169B3"/>
    <w:rsid w:val="00A75BC6"/>
    <w:rsid w:val="00A80C8F"/>
    <w:rsid w:val="00AC77AC"/>
    <w:rsid w:val="00AD3651"/>
    <w:rsid w:val="00B43B89"/>
    <w:rsid w:val="00BD4DAB"/>
    <w:rsid w:val="00C047C3"/>
    <w:rsid w:val="00C83B50"/>
    <w:rsid w:val="00CA6147"/>
    <w:rsid w:val="00D3465D"/>
    <w:rsid w:val="00D439BC"/>
    <w:rsid w:val="00D743EA"/>
    <w:rsid w:val="00D821F4"/>
    <w:rsid w:val="00DA4023"/>
    <w:rsid w:val="00DB1219"/>
    <w:rsid w:val="00E259CF"/>
    <w:rsid w:val="00E60FBF"/>
    <w:rsid w:val="00E7629C"/>
    <w:rsid w:val="00E878A1"/>
    <w:rsid w:val="00F075DD"/>
    <w:rsid w:val="00F20DD5"/>
    <w:rsid w:val="00F96B82"/>
    <w:rsid w:val="00F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E22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E22BD"/>
    <w:pPr>
      <w:shd w:val="clear" w:color="auto" w:fill="FFFFFF"/>
      <w:spacing w:before="540" w:after="240" w:line="278" w:lineRule="exact"/>
    </w:pPr>
    <w:rPr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14E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3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3EA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spelle">
    <w:name w:val="spelle"/>
    <w:basedOn w:val="a0"/>
    <w:rsid w:val="00CA6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E22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E22BD"/>
    <w:pPr>
      <w:shd w:val="clear" w:color="auto" w:fill="FFFFFF"/>
      <w:spacing w:before="540" w:after="240" w:line="278" w:lineRule="exact"/>
    </w:pPr>
    <w:rPr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14E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3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3EA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spelle">
    <w:name w:val="spelle"/>
    <w:basedOn w:val="a0"/>
    <w:rsid w:val="00CA6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5EE7C-6983-4293-BEBE-BAB985A0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юрист_орготдел</dc:creator>
  <cp:lastModifiedBy>юрист_орготдел</cp:lastModifiedBy>
  <cp:revision>10</cp:revision>
  <cp:lastPrinted>2021-03-15T12:49:00Z</cp:lastPrinted>
  <dcterms:created xsi:type="dcterms:W3CDTF">2021-03-15T12:56:00Z</dcterms:created>
  <dcterms:modified xsi:type="dcterms:W3CDTF">2021-04-01T13:33:00Z</dcterms:modified>
</cp:coreProperties>
</file>