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0" w:rsidRPr="00D25730" w:rsidRDefault="00684076" w:rsidP="001B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5730" w:rsidRPr="00D2573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B5906" w:rsidRPr="001B5906" w:rsidRDefault="001B5906" w:rsidP="001B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1B5906" w:rsidRPr="001B5906" w:rsidRDefault="001B5906" w:rsidP="001B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B5906" w:rsidRPr="001B5906" w:rsidRDefault="001B5906" w:rsidP="001B590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B5906" w:rsidRPr="001B5906" w:rsidRDefault="001B5906" w:rsidP="001B590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1B5906" w:rsidRPr="001B5906" w:rsidRDefault="001B5906" w:rsidP="001B59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г.</w:t>
      </w:r>
      <w:r w:rsidRPr="001B5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25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</w:p>
    <w:p w:rsidR="001B5906" w:rsidRDefault="001B5906" w:rsidP="001B5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 w:rsidRPr="001B590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B5906">
        <w:rPr>
          <w:rFonts w:ascii="Times New Roman" w:hAnsi="Times New Roman" w:cs="Times New Roman"/>
          <w:b/>
          <w:sz w:val="24"/>
          <w:szCs w:val="24"/>
        </w:rPr>
        <w:t xml:space="preserve"> Гостовский</w:t>
      </w:r>
    </w:p>
    <w:p w:rsidR="001B5906" w:rsidRPr="001B5906" w:rsidRDefault="001B5906" w:rsidP="001B5906">
      <w:pPr>
        <w:rPr>
          <w:rFonts w:ascii="Times New Roman" w:hAnsi="Times New Roman" w:cs="Times New Roman"/>
          <w:b/>
          <w:sz w:val="24"/>
          <w:szCs w:val="24"/>
        </w:rPr>
      </w:pPr>
    </w:p>
    <w:p w:rsidR="001B5906" w:rsidRPr="00FE3928" w:rsidRDefault="001B5906" w:rsidP="001B590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B590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Положения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о  порядке предоставления разрешения на  осуществление земляных работ на территории муниципального образования Гостовское сельское поселение</w:t>
      </w:r>
    </w:p>
    <w:p w:rsidR="001B5906" w:rsidRPr="001B5906" w:rsidRDefault="001B5906" w:rsidP="001B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906" w:rsidRDefault="001B5906" w:rsidP="001B5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3.02.01-87 « Земляные сооружения, основания и фундаменты»,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12-01-2004 « организация строительства», Уставом муниципального образования Гостовское сельское поселение Шабалинского района Кировской области Гостовская сельская Дума РЕШИЛА:</w:t>
      </w:r>
      <w:r w:rsidRPr="001B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06" w:rsidRPr="00D53FB0" w:rsidRDefault="00D53FB0" w:rsidP="001B590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1B5906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1B5906" w:rsidRPr="00D53FB0">
        <w:rPr>
          <w:rFonts w:ascii="Times New Roman" w:eastAsia="Times New Roman" w:hAnsi="Times New Roman" w:cs="Times New Roman"/>
          <w:bCs/>
          <w:sz w:val="24"/>
          <w:szCs w:val="24"/>
        </w:rPr>
        <w:t>  порядке предоставления разрешения на  осуществление земляных работ на территории муниципального образования Гостовское сельское поселение</w:t>
      </w:r>
    </w:p>
    <w:p w:rsidR="001B5906" w:rsidRPr="00D53FB0" w:rsidRDefault="00D53FB0" w:rsidP="00D53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2.Опубликовать данное решение в Сборнике нормативно-правовых актов местного самоуправления муниципального образования Гостовское сельское поселение Шабалинского района Кировской области.</w:t>
      </w:r>
      <w:r w:rsidR="00684076" w:rsidRPr="00D53F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5906" w:rsidRPr="00D53FB0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EA74C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Л. А. Сивкова</w:t>
      </w: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4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84076" w:rsidRPr="00FE392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84076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Решением Гостовской сельской Думы                                    </w:t>
      </w:r>
    </w:p>
    <w:p w:rsidR="00684076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E3928">
        <w:rPr>
          <w:rFonts w:ascii="Times New Roman" w:hAnsi="Times New Roman" w:cs="Times New Roman"/>
          <w:sz w:val="24"/>
          <w:szCs w:val="24"/>
        </w:rPr>
        <w:t xml:space="preserve"> от ____________№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  порядке предоставления разрешения на  осуществление земляных работ на территории муниципального образования Гостовское сельское поселение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bookmarkEnd w:id="0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5" w:history="1"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6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3.02.01-87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"Земляные сооружения, основания и фундаменты", </w:t>
      </w:r>
      <w:hyperlink r:id="rId7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12-01-2004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"Организация строительства".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01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Настоящее Положение обязательно для всех юридических и физических лиц, индивидуальных предпринимателей, производящих земляные работы на территории муниципального образования Гостовское сельское поселение  (независимо от права собственности (включая аренду), использования и назначения) по строительству и ремонту объектов производственного и жилищно-гражданского назначения, сооружений всех видов, подземных и надземных инженерных сетей и коммуникаций, производстве аварийно-восстановительных работ.</w:t>
      </w:r>
      <w:proofErr w:type="gramEnd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02"/>
      <w:bookmarkEnd w:id="1"/>
      <w:r w:rsidRPr="00FE3928">
        <w:rPr>
          <w:rFonts w:ascii="Times New Roman" w:eastAsia="Times New Roman" w:hAnsi="Times New Roman" w:cs="Times New Roman"/>
          <w:sz w:val="24"/>
          <w:szCs w:val="24"/>
        </w:rPr>
        <w:t>1.2. Земляные работы на территории Гостовского сельского поселения  производятся только при наличии выданной разрешительной документации.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103"/>
      <w:bookmarkEnd w:id="2"/>
      <w:r w:rsidRPr="00FE3928">
        <w:rPr>
          <w:rFonts w:ascii="Times New Roman" w:eastAsia="Times New Roman" w:hAnsi="Times New Roman" w:cs="Times New Roman"/>
          <w:sz w:val="24"/>
          <w:szCs w:val="24"/>
        </w:rPr>
        <w:t>1.3. Предоставление разрешения на осуществление  земляных работ производится в установленном настоящим Положением порядке.</w:t>
      </w:r>
    </w:p>
    <w:bookmarkEnd w:id="3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12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2. Термины и определения</w:t>
      </w:r>
    </w:p>
    <w:bookmarkEnd w:id="4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 термины: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201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Земляные работы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производство работ, связанных со вскрытием грунта при возведении и реконструкции объектов производственного и жилищно-гражданского назначения, сооружений всех видов, подземных и надземных инженерных сетей и коммуникаций, за исключением пахотных работ.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202"/>
      <w:bookmarkEnd w:id="5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2.2. Аварийно-восстановительные работы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это земляные работы, обеспечивающие восстановление работоспособности подземных и надземных инженерных сетей и коммуникаций на территории Гостовского сельского поселения.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203"/>
      <w:bookmarkEnd w:id="6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Разрешение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>– документ, разрешающий осуществление земляных работ на территории Гостовского сельского  поселения.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205"/>
      <w:bookmarkEnd w:id="7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206"/>
      <w:bookmarkEnd w:id="8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Реконструкция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FE3928">
        <w:rPr>
          <w:rFonts w:ascii="Times New Roman" w:eastAsia="Times New Roman" w:hAnsi="Times New Roman" w:cs="Times New Roman"/>
          <w:b/>
          <w:sz w:val="24"/>
          <w:szCs w:val="24"/>
        </w:rPr>
        <w:t>Аварийная ситуация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ситуация, влекущая за собой значительные перебои, полную остановку или снижение надежности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(водоснабжения, теплоснабжения, электроснабжения, связи) объектов, расположенных на территории сельского  поселения в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непредвиденных, неожиданных нарушений в работе инженерных коммуникаций и сооружений.</w:t>
      </w:r>
    </w:p>
    <w:bookmarkEnd w:id="9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ub_13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оформления и выдачи разрешения на осуществление  земляных работ при строительстве, реконструкции объектов капитального строительства и линейных объектов на территории муниципального образования Гостовское сельское поселение.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0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3.1.При производстве любых земляных работ, кроме аварийных, все юридические и физические лица, индивидуальные предприниматели должны получить разрешение на осуществление земляных работ (Приложение № 2) в администрации Гостовского сельского поселения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>далее Администрация).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32. Для получения разрешения на  осуществление земляных работ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юридические лица, индивидуальные предприниматели и физические лица, осуществляющие строительство, реконструкцию объектов капитального строительства и линейных объектов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>представляют в Администрацию следующие документы и материалы: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         -     заявление (приложение 1);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земельный участок и письменное разрешение собственника территории на проведение земляных работ на испрашиваемом земельном участке;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право на обслуживание инженерных коммуникаций и объекты, подлежащие капитальному или текущему ремонту, сносу, если при их выполнении необходимо проведение земляных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копии уведомления строительной организацией владельцев инженерных коммуникаций водоснабжения, теплоснабжения, связи, высоковольтных кабельных линий и линий электропередач о начале производства работ в их охранных зонах, а также землепользователей, на территории которых будут осуществляться земляные работы;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- проектную документацию на строительство, ремонт или реконструкцию подземных коммуникаций или на иные работы, связанные с доступом к ним и согласованные с организациями, эксплуатирующими линейные объекты (линии электропередач,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проведение земляных работ, а также с собственником  объекта, территории и администрацией поселения;</w:t>
      </w:r>
      <w:proofErr w:type="gramEnd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график производства земляных работ, предусматривающий конкретные виды работ и сроки их выполнения, согласованный заказчиком и подрядчиком;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копию разрешения на строительство, если при выполнении земляных работ осуществляется строительство, реконструкция  объекта капитального строительства, в том числе и подземных инженерных коммуникаций;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 приказ о назначении лица, ответственного за производство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- копию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стройгенплана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М 1:500 с нанесением инженерных сетей с согласованиями инженерных служб, эксплуатирующих эти сети и заинтересованных организаций, землепользователями, на землях которых будут вестись земляные работы;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схему организации движения транспорта и пешеходов (в случае закрытия или ограничения движения на период производства работ) согласованную с ОГ ОГИ;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заверенные копии договоров заказчика со специализированной подрядной организацией о проведении земляных работ 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- гарантийное обязательство по восстановлению нарушенного благоустройства после проведения земляных работ: асфальтирование дорог, тротуаров, планировка территории с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рекультивацией растительного слоя грунта, посев газонной травы, элементы озеленения (деревья и кустарники), малые архитектурные формы;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разрешение на удаление или пересадку деревьев и кустарников (на участках, имеющих зеленые насаждения) с последующим расчетом восстановительной стоимости зеленых насаждений.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3.3.  Должностное лицо администрации  поселения в течение 10-ти рабочих дней с момента получения заявления с приложением к нему документов и материалов: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проверяет наличие, состав (комплектность) представленных заявителем документов;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осуществляет рассмотрение представленных заявителем схем, их согласования;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оформляет  Разрешение по форме указанной в приложении №2 к настоящему порядку направляет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сельского поселения либо лицу его замещающего для подписания и постановки печати или письмо об отказе в выдаче  Разрешения с указанием причин отказа.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Выдача Разрешения  уполномоченным лицом осуществляется после его регистрации в книге учета разрешений  на  осуществление  земляных работ с присвоением ему номера, но не позднее 30 дней со дня регистрации письменного обращения.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3.5. Разрешение 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на право осуществление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земляных работ подписывает глава сельского поселения  либо лицо, его замещающее.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3.6. Администрация может отказать производителю работ в выдаче разрешения или перенести сроки выполнения земляных работ на другой период времени в случаях: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а) непредставления производителем работ требуемых документов в полном объеме;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в) планирования мероприятий и праздников в месте проведения земляных работ или в непосредственной близости;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г) некачественного выполнения земляных работ по ранее выданным разрешениям или выполнения работ с нарушением установленных сроков;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>) подача заявителем заявления об отзыве заявления о выдаче Разрешения.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3.7. При наличии всей верно оформленной документации выдается Разрешение на осуществление земляных работ на территории сельского поселения по форме, указанной в приложении №2.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3.8. Разрешение выдается лицу, ответственному за производство работ, назначенному по приказу, на срок не более 3-х месяцев. Срок действия Разрешения может быть продлен в соответствии с настоящим Положением.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3.9. Всем юридическим и физическим лицам, а также индивидуальным предпринимателям запрещается без разрешения производство любых видов земляных работ, выполняемых как механизированным способом, так и вручную.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3.10. При производстве линейных работ большой протяженности, разрешения выдаются на отдельные участки с установлением сроков работ на каждом участке.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3.11. Без оформления разрешения на осуществление земляных работ допускается производство следующих работ: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текущий ремонт дорог (ямочный) и тротуаров без изменения профиля и планировки, включая поднятие люков колодцев  и замену бортового камня;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установка временных объектов без производства работ по планировке территории;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посадка деревьев, кустарников, трав, ремонт газонов.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3.12. В случае замены ответственного производителя работ, передачи объекта другой организации Разрешение переоформляется на новую организацию.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sub_14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выдачи аварийного разрешения на право производства земляных работ для ликвидации аварии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401"/>
      <w:bookmarkEnd w:id="11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4.1. Данный раздел определяет порядок организации и производства земляных работ при ликвидации аварий, произошедших по производственным, технологическим и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эксплуатационным причинам и воздействия внешних случайных факторов, повлекших за собой повреждение, разрушение зданий, сооружений, инженерных сетей и коммуникаций.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402"/>
      <w:bookmarkEnd w:id="12"/>
      <w:r w:rsidRPr="00FE3928">
        <w:rPr>
          <w:rFonts w:ascii="Times New Roman" w:eastAsia="Times New Roman" w:hAnsi="Times New Roman" w:cs="Times New Roman"/>
          <w:sz w:val="24"/>
          <w:szCs w:val="24"/>
        </w:rPr>
        <w:t>4.2. Организация работ по ликвидации аварий должна включать:</w:t>
      </w:r>
    </w:p>
    <w:bookmarkEnd w:id="13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оперативное обследование объекта, подвергнувшегося аварии;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определение объемов ремонтно-восстановительных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выбор способов и методов выполнения аварийно-восстановительных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 определение или установление сроков ликвидации аварии;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производство строительно-монтажных работ по ликвидации последствий аварии.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403"/>
      <w:r w:rsidRPr="00FE3928">
        <w:rPr>
          <w:rFonts w:ascii="Times New Roman" w:eastAsia="Times New Roman" w:hAnsi="Times New Roman" w:cs="Times New Roman"/>
          <w:sz w:val="24"/>
          <w:szCs w:val="24"/>
        </w:rPr>
        <w:t>4.3. Разрешение на производство земляных работ при проведении аварийно-восстановительных работ на территории сельского поселения выдается уполномоченными должностными лицами Администрации.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404"/>
      <w:bookmarkEnd w:id="14"/>
      <w:r w:rsidRPr="00FE3928">
        <w:rPr>
          <w:rFonts w:ascii="Times New Roman" w:eastAsia="Times New Roman" w:hAnsi="Times New Roman" w:cs="Times New Roman"/>
          <w:sz w:val="24"/>
          <w:szCs w:val="24"/>
        </w:rPr>
        <w:t>4.4. Заявление на получение разрешения на осуществление  земляных работ при проведении аварийно-восстановительных работ подается в письменной форме в Администрацию с указанием точного адреса, срока производства работ и гарантией восстановления благоустройства после производства аварийно-восстановительных работ.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405"/>
      <w:bookmarkEnd w:id="15"/>
      <w:r w:rsidRPr="00FE3928">
        <w:rPr>
          <w:rFonts w:ascii="Times New Roman" w:eastAsia="Times New Roman" w:hAnsi="Times New Roman" w:cs="Times New Roman"/>
          <w:sz w:val="24"/>
          <w:szCs w:val="24"/>
        </w:rPr>
        <w:t>4.5. Для получения разрешения на производство аварийно-восстановительных работ производитель работ вместе с заявлением представляет в Администрацию следующие документы и материалы:</w:t>
      </w:r>
    </w:p>
    <w:bookmarkEnd w:id="16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 приказ о назначении ответственного лица  за осуществление земляных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схему участка работ (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выкопировку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из исполнительной документации на подземные коммуникации), согласованную с владельцами инженерных сооружений и коммуникаций;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гарантийное обязательство по восстановлению нарушенного благоустройства после проведения земляных работ. Восстановление    асфальтового покрытия дорог, тротуаров, устройство планировки территории с рекультивацией растительного слоя грунта, озеленение (деревья и кустарники), устройство малых архитектурных форм.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график производства земляных работ, предусматривающего конкретные виды работ и сроки их выполнения;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06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4.6. При наличии всей верно оформленной документации выдается разрешение на право производства земляных работ на территории сельского поселения по форме, указанной в </w:t>
      </w:r>
      <w:hyperlink w:anchor="sub_1020" w:history="1"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приложении № </w:t>
        </w:r>
      </w:hyperlink>
      <w:r w:rsidRPr="00FE3928">
        <w:rPr>
          <w:rFonts w:ascii="Times New Roman" w:hAnsi="Times New Roman" w:cs="Times New Roman"/>
          <w:sz w:val="24"/>
          <w:szCs w:val="24"/>
        </w:rPr>
        <w:t>2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408"/>
      <w:bookmarkEnd w:id="17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4.7. Перед началом работ лицо, производящее аварийно-восстановительные работы, должно вызвать представителей организаций, имеющих линейные объекты в районе устранения аварии для согласования с ними производство  земляных работ.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409"/>
      <w:bookmarkEnd w:id="18"/>
      <w:r w:rsidRPr="00FE3928">
        <w:rPr>
          <w:rFonts w:ascii="Times New Roman" w:eastAsia="Times New Roman" w:hAnsi="Times New Roman" w:cs="Times New Roman"/>
          <w:sz w:val="24"/>
          <w:szCs w:val="24"/>
        </w:rPr>
        <w:t>4.8. Продолжительность восстановительных работ для ликвидации аварии на инженерных сетях определяется, по возможности минимальным сроком восстановления, в зависимости от места и масштабов аварии.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sub_1500"/>
      <w:bookmarkEnd w:id="19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осуществления земляных работ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501"/>
      <w:bookmarkEnd w:id="20"/>
      <w:r w:rsidRPr="00FE3928">
        <w:rPr>
          <w:rFonts w:ascii="Times New Roman" w:eastAsia="Times New Roman" w:hAnsi="Times New Roman" w:cs="Times New Roman"/>
          <w:sz w:val="24"/>
          <w:szCs w:val="24"/>
        </w:rPr>
        <w:t>5.1. Земляные работы при возведении, реконструкции и ремонте объектов производственного и жилищно-гражданского назначения, сооружений всех видов, подземных и надземных инженерных сетей и коммуникаций, проведения аварийных работ на инженерных сетях и коммуникациях должны производиться в соответствии с требованиями законодательства Российской Федерации, действующих строительных норм и правил, государственных стандартов и настоящих Правил.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502"/>
      <w:bookmarkEnd w:id="21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5.2. При производстве работ, связанных с разработкой грунта на территории существующей застройки, строительная организация, производящая работы, обязана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проезд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спецавтотранспорта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 подход к домам путем устройства мостов, пешеходных мостиков с поручнями, трапов по согласованию с владельцами территории.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503"/>
      <w:bookmarkEnd w:id="22"/>
      <w:r w:rsidRPr="00FE3928">
        <w:rPr>
          <w:rFonts w:ascii="Times New Roman" w:eastAsia="Times New Roman" w:hAnsi="Times New Roman" w:cs="Times New Roman"/>
          <w:sz w:val="24"/>
          <w:szCs w:val="24"/>
        </w:rPr>
        <w:t>5.3. Организация, выполняющая работы, обязана обеспечить уборку территории строительной площадки и пятиметровой прилегающей зоны, а также восстановление нарушенного при проведении земляных работ благоустройства.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504"/>
      <w:bookmarkEnd w:id="23"/>
      <w:r w:rsidRPr="00FE3928">
        <w:rPr>
          <w:rFonts w:ascii="Times New Roman" w:eastAsia="Times New Roman" w:hAnsi="Times New Roman" w:cs="Times New Roman"/>
          <w:sz w:val="24"/>
          <w:szCs w:val="24"/>
        </w:rPr>
        <w:t>5.2. Запрещается засыпать грунтом крышки люков водопроводных колодцев, зеленые насаждения, производить складирование материалов и конструкций на трассах действующих коммуникаций и в охранных зонах ЛЭП.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505"/>
      <w:bookmarkEnd w:id="24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5.3. Запрещается открывать крышки люков водопроводных  колодцев,  спускаться в них без разрешения эксплуатирующих организаций и без принятия мер безопасности в соответствии с </w:t>
      </w:r>
      <w:hyperlink r:id="rId8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III-4-80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"Техника безопасности в строительстве".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507"/>
      <w:bookmarkEnd w:id="25"/>
      <w:r w:rsidRPr="00FE3928">
        <w:rPr>
          <w:rFonts w:ascii="Times New Roman" w:eastAsia="Times New Roman" w:hAnsi="Times New Roman" w:cs="Times New Roman"/>
          <w:sz w:val="24"/>
          <w:szCs w:val="24"/>
        </w:rPr>
        <w:t>5.4. Работы, связанные с разработкой грунта на улицах, тротуарах и дорогах, должны проводиться с соблюдением следующих дополнительных правил: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5071"/>
      <w:bookmarkEnd w:id="26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а) каждое место разрытия ограждается защитными ограждениями установленного образца, а расположенное на транспортных и пешеходных путях, оборудуется красными габаритными фонарями, соответствующими временными дорожными знаками и информационными щитами с обозначением направлений объезда и обхода, согласованными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ДПС ОГИБДД МО МВД России «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Котельничский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28" w:name="sub_15072"/>
      <w:bookmarkEnd w:id="27"/>
      <w:r w:rsidRPr="00FE3928">
        <w:rPr>
          <w:rFonts w:ascii="Times New Roman" w:eastAsia="Times New Roman" w:hAnsi="Times New Roman" w:cs="Times New Roman"/>
          <w:sz w:val="24"/>
          <w:szCs w:val="24"/>
        </w:rPr>
        <w:t>не допускается вскрытие асфальтового покрытия транспортных и пешеходных путей за пределами зоны, определенной разрешением на право производства земляных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5073"/>
      <w:bookmarkEnd w:id="28"/>
      <w:r w:rsidRPr="00FE3928">
        <w:rPr>
          <w:rFonts w:ascii="Times New Roman" w:eastAsia="Times New Roman" w:hAnsi="Times New Roman" w:cs="Times New Roman"/>
          <w:sz w:val="24"/>
          <w:szCs w:val="24"/>
        </w:rPr>
        <w:t>в) после окончания работ выполнить восстановление дорожного покрытия и тротуаров;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5074"/>
      <w:bookmarkEnd w:id="29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г) обратная засыпка выемок производится в соответствии с проектной документации и требованиями </w:t>
      </w:r>
      <w:hyperlink r:id="rId9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3.02.02-87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"Земляные работы, основания и фундаменты".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508"/>
      <w:bookmarkEnd w:id="30"/>
      <w:r w:rsidRPr="00FE3928">
        <w:rPr>
          <w:rFonts w:ascii="Times New Roman" w:eastAsia="Times New Roman" w:hAnsi="Times New Roman" w:cs="Times New Roman"/>
          <w:sz w:val="24"/>
          <w:szCs w:val="24"/>
        </w:rPr>
        <w:t>5.5. Производитель работ обязан приниматься меры, исключающие присутствие  посторонних лиц на площадках, где ведутся земляные работы.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509"/>
      <w:bookmarkEnd w:id="31"/>
      <w:r w:rsidRPr="00FE3928">
        <w:rPr>
          <w:rFonts w:ascii="Times New Roman" w:eastAsia="Times New Roman" w:hAnsi="Times New Roman" w:cs="Times New Roman"/>
          <w:sz w:val="24"/>
          <w:szCs w:val="24"/>
        </w:rPr>
        <w:t>5.6. До начала  производства земляных работ организация, производящая работы обязана вызвать на место представителей организаций, эксплуатирующих действующие подземные коммуникации и сооружения.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510"/>
      <w:bookmarkEnd w:id="32"/>
      <w:r w:rsidRPr="00FE3928">
        <w:rPr>
          <w:rFonts w:ascii="Times New Roman" w:eastAsia="Times New Roman" w:hAnsi="Times New Roman" w:cs="Times New Roman"/>
          <w:sz w:val="24"/>
          <w:szCs w:val="24"/>
        </w:rPr>
        <w:t>5.7. Производство земляных работ в непосредственной близости от существующих подземных коммуникаций допускается только под наблюдением представителя эксплуатирующей организации.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511"/>
      <w:bookmarkEnd w:id="33"/>
      <w:r w:rsidRPr="00FE3928">
        <w:rPr>
          <w:rFonts w:ascii="Times New Roman" w:eastAsia="Times New Roman" w:hAnsi="Times New Roman" w:cs="Times New Roman"/>
          <w:sz w:val="24"/>
          <w:szCs w:val="24"/>
        </w:rPr>
        <w:t>5.8. В случае  несоблюдения сроков производства  земляных работ  заказчик обязан известить об этом Администрацию, при этом выданное  разрешение на осуществление  земляных работ, утрачивает силу и подлежит возобновлению.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5.9.    Разрешение на осуществление земляных работ должно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  на месте производства работ.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5.10. Производство плановых работ под видом аварийных  категорически запрещается. Виновные в таких действиях, несут ответственность в соответствии с действующим  законодательством.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5.13. При проведении работ в зимний период (с 15 октября по 15 апреля) и невозможности восстановления асфальтового покрытия, малых архитектурных форм, зеленых насаждений производитель работ  предоставляет главе сельского поселения   обязательство о выполнении работ по благоустройству в срок до 1 июня.</w:t>
      </w:r>
    </w:p>
    <w:bookmarkEnd w:id="34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sub_16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6. Оформление исполнительной документации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601"/>
      <w:bookmarkEnd w:id="35"/>
      <w:r w:rsidRPr="00FE3928">
        <w:rPr>
          <w:rFonts w:ascii="Times New Roman" w:eastAsia="Times New Roman" w:hAnsi="Times New Roman" w:cs="Times New Roman"/>
          <w:sz w:val="24"/>
          <w:szCs w:val="24"/>
        </w:rPr>
        <w:t>6.1. На  вновь построенные, отремонтированные линейные объекты производитель работ составляет исполнительные чертежи.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602"/>
      <w:bookmarkEnd w:id="36"/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6.2. Исполнительный чертеж расположения построенных и отремонтированных линейных объектов должен содержать действительные значения привязок и отметок их характерных точек относительно пунктов геодезической опорной сети.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603"/>
      <w:bookmarkEnd w:id="37"/>
      <w:r w:rsidRPr="00FE3928">
        <w:rPr>
          <w:rFonts w:ascii="Times New Roman" w:eastAsia="Times New Roman" w:hAnsi="Times New Roman" w:cs="Times New Roman"/>
          <w:sz w:val="24"/>
          <w:szCs w:val="24"/>
        </w:rPr>
        <w:t>6.3. На исполнительный чертеж наносится вновь построенные линейные объекты с указанием данных геодезических измерений и привязок, а также все существующие коммуникации и сооружения, вскрытые при строительстве. При перекладке сетей на исполнительном чертеже отмечаются участки старых линейных объектов, изъятых из земли или оставленных в земле, с указанием места и способа их отключения.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604"/>
      <w:bookmarkEnd w:id="38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Производитель работ представляет в Администрацию исполнительную документацию, съемку в  масштабе 1:500 в электронном и бумажном видах, чертежи продольных профилей и каталоги координат построенных линейных объектов.</w:t>
      </w:r>
      <w:proofErr w:type="gramEnd"/>
    </w:p>
    <w:bookmarkEnd w:id="39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На исполнительный чертеж должны быть нанесены привязки  характерных точек и линий проложенной инженерной сети, в том числе ее наземных участков, а также существующих инженерных сетей, вскрытых при строительстве.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607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6.5. Экземпляры копий документации на построенные линейные объекты со штампом о приемке хранятся у производителя работ, заказчика, эксплуатирующей организации и в Администрации. </w:t>
      </w:r>
      <w:bookmarkEnd w:id="40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sub_17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закрытия разрешений  на осуществление  земельных работ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41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7.1. Для закрытия Разрешения, производитель работ не менее чем за 2 дня до окончания срока действия Разрешения письменно извещает главу поселения о выполнении всех, предусмотренных Разрешением, земляных работ, включая комплексное восстановление благоустройства, озеленения территории и дорожного покрытия.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Закрытие разрешения производится главой администрации сельского поселения после сдачи исполнительной документации, оформленной в установленном порядке, подписания акта о выполнении благоустройства.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7.2. В случае невыполнения в срок условий, указанных в вышеназванных документах, закрытие разрешения не производится.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7.3. При невозможности выполнения работ в установленные Разрешением сроки производитель работ может ходатайствовать перед главой сельского поселения о продлении срока действия Разрешения.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7.4.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Разрешении.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2" w:name="sub_19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8. Особенности выдачи разрешения на осуществление  земляных работ при возникновении неисправностей на подземных  коммуникациях в ночное время, нерабочие и праздничные дни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901"/>
      <w:bookmarkEnd w:id="42"/>
      <w:r w:rsidRPr="00FE3928">
        <w:rPr>
          <w:rFonts w:ascii="Times New Roman" w:eastAsia="Times New Roman" w:hAnsi="Times New Roman" w:cs="Times New Roman"/>
          <w:sz w:val="24"/>
          <w:szCs w:val="24"/>
        </w:rPr>
        <w:t>8.1.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телефонограммой Администрацию и с последующим оформлением разрешения.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902"/>
      <w:bookmarkEnd w:id="43"/>
      <w:r w:rsidRPr="00FE3928">
        <w:rPr>
          <w:rFonts w:ascii="Times New Roman" w:eastAsia="Times New Roman" w:hAnsi="Times New Roman" w:cs="Times New Roman"/>
          <w:sz w:val="24"/>
          <w:szCs w:val="24"/>
        </w:rPr>
        <w:t>8.2. Оформление разрешения на осуществление земляных работ по  устранения неисправностей на линейных объектах производится в первый рабочий день Администрации.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bookmarkEnd w:id="44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FE3928">
        <w:rPr>
          <w:rFonts w:ascii="Times New Roman" w:hAnsi="Times New Roman" w:cs="Times New Roman"/>
          <w:sz w:val="24"/>
          <w:szCs w:val="24"/>
        </w:rPr>
        <w:t xml:space="preserve"> Юридические, должностные лица, граждане виновные в нарушении настоящих Правил,  несут административную ответственность в соответствии Законом Кировской </w:t>
      </w:r>
      <w:r w:rsidRPr="00FE3928">
        <w:rPr>
          <w:rFonts w:ascii="Times New Roman" w:hAnsi="Times New Roman" w:cs="Times New Roman"/>
          <w:sz w:val="24"/>
          <w:szCs w:val="24"/>
        </w:rPr>
        <w:lastRenderedPageBreak/>
        <w:t>области «Об административной ответственности в Кировской области» от 04.12.2007 № 200-ЗО.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sub_110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10. Контроль и ответственность за исполнением Положения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1001"/>
      <w:bookmarkEnd w:id="45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Положения</w:t>
      </w:r>
      <w:bookmarkEnd w:id="46"/>
      <w:r w:rsidR="0027695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главу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поселения.</w:t>
      </w: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E392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br/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2769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Гостовское сельское поселение</w:t>
      </w:r>
      <w:r w:rsidR="002769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FE3928">
        <w:rPr>
          <w:rFonts w:ascii="Times New Roman" w:eastAsia="Times New Roman" w:hAnsi="Times New Roman" w:cs="Times New Roman"/>
          <w:sz w:val="24"/>
          <w:szCs w:val="24"/>
          <w:u w:val="single"/>
        </w:rPr>
        <w:t>№ ______</w:t>
      </w:r>
    </w:p>
    <w:p w:rsidR="00684076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3928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физическому лицу 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(для физических лиц – Ф.И.О., адрес места жительства),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(для индивидуальных предпринимателей - Ф.И.О., адрес места жительства, ОГРНИП)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юридическому лицу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_____________________________________________________,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адрес): ________________________________,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ОГРН _______________. почтовый адрес: ______________________________, тел. _____________.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работ разрешено в связи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(основания проведения земляных работ)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с ________________ по _________________.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Вид работ: ________________________________________________________.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Место производства работ: ___________________________________________,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название населенного пункта, ули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spellStart"/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>), номер(а) дома(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(при отсутствии – местоположение земельного участка)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Производство работ предполагает (не предполагает) ограничения движения транспорта.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Особые условия 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5" w:type="dxa"/>
        <w:tblLook w:val="04A0"/>
      </w:tblPr>
      <w:tblGrid>
        <w:gridCol w:w="3819"/>
        <w:gridCol w:w="282"/>
        <w:gridCol w:w="2026"/>
        <w:gridCol w:w="1222"/>
        <w:gridCol w:w="2376"/>
      </w:tblGrid>
      <w:tr w:rsidR="00684076" w:rsidRPr="00FE3928" w:rsidTr="001B0CFB">
        <w:tc>
          <w:tcPr>
            <w:tcW w:w="3888" w:type="dxa"/>
            <w:tcBorders>
              <w:bottom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84076" w:rsidRPr="00FE3928" w:rsidTr="001B0CFB">
        <w:tc>
          <w:tcPr>
            <w:tcW w:w="3888" w:type="dxa"/>
            <w:tcBorders>
              <w:top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>И.О.Ф.</w:t>
            </w:r>
          </w:p>
        </w:tc>
      </w:tr>
    </w:tbl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1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В 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(наименование органа местного самоуправления,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Ф.И.О., должность руководителя)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От 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(для юридических лиц - наименование заявителя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84076" w:rsidRDefault="00684076" w:rsidP="00684076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адрес), ОГРН,</w:t>
      </w:r>
    </w:p>
    <w:p w:rsidR="00684076" w:rsidRPr="00DA563E" w:rsidRDefault="00684076" w:rsidP="00684076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почтовый адрес, адрес электронной почты, телефон)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(для физических лиц - Ф.И.О., адрес места жительства)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_______________________________________________(для индивидуальных предпринимателей - Ф.И.О., 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___________________________________________________адрес места жительства, ОГРНИП, адрес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почты, телефон)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на выдачу ордера на производство земляных работ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благоустройства территории 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ордер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(вид работ)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 ______________________________________,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пункта, название улицы, номер дома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(при отсутствии – местоположение земельного участка)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(основания проведения земляных работ)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(кв. м) _________________, в т.ч. тротуар _________________ (асфальт ____________, плитка ___________, набивные дорожки __________), проезжая часть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___________, дворовая территория __________, зона зеленых насаждений ________, грунт __________, другие _________________________.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работ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Особые условия производства земляных работ 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(указываются при наличии)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Сроки производства земляных работ: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 по _________________.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Заявитель: 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2520"/>
        <w:gridCol w:w="2104"/>
        <w:gridCol w:w="236"/>
      </w:tblGrid>
      <w:tr w:rsidR="00684076" w:rsidRPr="00DA563E" w:rsidTr="001B0CFB">
        <w:tc>
          <w:tcPr>
            <w:tcW w:w="4248" w:type="dxa"/>
            <w:tcBorders>
              <w:bottom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76" w:rsidRPr="00DA563E" w:rsidTr="001B0CFB">
        <w:tc>
          <w:tcPr>
            <w:tcW w:w="4248" w:type="dxa"/>
            <w:tcBorders>
              <w:top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01"/>
        <w:gridCol w:w="375"/>
      </w:tblGrid>
      <w:tr w:rsidR="00684076" w:rsidRPr="00DA563E" w:rsidTr="001B0CFB">
        <w:tc>
          <w:tcPr>
            <w:tcW w:w="1701" w:type="dxa"/>
            <w:tcBorders>
              <w:bottom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076" w:rsidRPr="00DA563E" w:rsidTr="001B0CFB">
        <w:tc>
          <w:tcPr>
            <w:tcW w:w="1701" w:type="dxa"/>
            <w:tcBorders>
              <w:top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МП (для юридических лиц)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31F" w:rsidRDefault="009D531F"/>
    <w:sectPr w:rsidR="009D531F" w:rsidSect="00A9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511B"/>
    <w:multiLevelType w:val="hybridMultilevel"/>
    <w:tmpl w:val="3C4CB58A"/>
    <w:lvl w:ilvl="0" w:tplc="34FE3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4076"/>
    <w:rsid w:val="001B5906"/>
    <w:rsid w:val="00241F30"/>
    <w:rsid w:val="00276957"/>
    <w:rsid w:val="0033658A"/>
    <w:rsid w:val="00684076"/>
    <w:rsid w:val="00733BAB"/>
    <w:rsid w:val="00740F34"/>
    <w:rsid w:val="008F72A0"/>
    <w:rsid w:val="009405B3"/>
    <w:rsid w:val="009A14B0"/>
    <w:rsid w:val="009D531F"/>
    <w:rsid w:val="00D25730"/>
    <w:rsid w:val="00D53FB0"/>
    <w:rsid w:val="00E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70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641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064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2017-03-20T12:35:00Z</cp:lastPrinted>
  <dcterms:created xsi:type="dcterms:W3CDTF">2017-03-13T10:42:00Z</dcterms:created>
  <dcterms:modified xsi:type="dcterms:W3CDTF">2017-03-30T07:48:00Z</dcterms:modified>
</cp:coreProperties>
</file>