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D" w:rsidRDefault="00BF2EED" w:rsidP="00BF2EED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BF2EED" w:rsidRDefault="00BF2EED" w:rsidP="00BF2EED">
      <w:pPr>
        <w:pStyle w:val="ConsPlusTitle"/>
        <w:widowControl/>
        <w:jc w:val="center"/>
      </w:pPr>
    </w:p>
    <w:p w:rsidR="00BF2EED" w:rsidRDefault="00BF2EED" w:rsidP="00BF2EED">
      <w:pPr>
        <w:pStyle w:val="ConsPlusTitle"/>
        <w:widowControl/>
        <w:jc w:val="center"/>
      </w:pPr>
      <w:r>
        <w:t>ПОСТАНОВЛЕНИЕ</w:t>
      </w:r>
    </w:p>
    <w:p w:rsidR="00BF2EED" w:rsidRDefault="00BF2EED" w:rsidP="00BF2EED">
      <w:pPr>
        <w:pStyle w:val="ConsPlusTitle"/>
        <w:widowControl/>
        <w:jc w:val="center"/>
      </w:pPr>
    </w:p>
    <w:p w:rsidR="00BF2EED" w:rsidRDefault="00BF2EED" w:rsidP="00BF2EED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>от 12 ноября  2015г.№ 46</w:t>
      </w:r>
    </w:p>
    <w:p w:rsidR="00BF2EED" w:rsidRDefault="00BF2EED" w:rsidP="00BF2EED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BF2EED" w:rsidRDefault="00BF2EED" w:rsidP="00BF2EED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BF2EED" w:rsidRPr="00A46826" w:rsidRDefault="00BF2EED" w:rsidP="00BF2EED">
      <w:pPr>
        <w:pStyle w:val="3"/>
        <w:spacing w:after="480" w:line="360" w:lineRule="auto"/>
        <w:rPr>
          <w:sz w:val="24"/>
        </w:rPr>
      </w:pPr>
      <w:r w:rsidRPr="00A46826">
        <w:rPr>
          <w:sz w:val="24"/>
        </w:rPr>
        <w:t xml:space="preserve">Об утверждении </w:t>
      </w:r>
      <w:proofErr w:type="gramStart"/>
      <w:r w:rsidRPr="00A46826">
        <w:rPr>
          <w:sz w:val="24"/>
        </w:rPr>
        <w:t>Порядка проведения проверок использования муниципального имущества муниципального образования</w:t>
      </w:r>
      <w:proofErr w:type="gramEnd"/>
      <w:r w:rsidRPr="00A46826">
        <w:rPr>
          <w:sz w:val="24"/>
        </w:rPr>
        <w:t xml:space="preserve"> Гостовское сельское поселение Кировской области</w:t>
      </w:r>
    </w:p>
    <w:p w:rsidR="00BF2EED" w:rsidRPr="00BF2EED" w:rsidRDefault="00BF2EED" w:rsidP="00BF2E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Федеральным </w:t>
      </w:r>
      <w:hyperlink r:id="rId5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BF2EED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законом</w:t>
        </w:r>
      </w:hyperlink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tooltip="Решение Зуевской районной Думы Кировской области от 25.10.2006 N 95/11 (ред. от 28.01.2014) &quot;Об утверждении Положения о порядке управления и распоряжения имуществом, находящимся в муниципальной собственности Зуевского района&quot;{КонсультантПлюс}" w:history="1">
        <w:r w:rsidRPr="00BF2EED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решением</w:t>
        </w:r>
      </w:hyperlink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 Гостовской  сельской Думы от 20.12.2010 N 26/129 "Об утверждении Положения о порядке предоставления в аренду муниципального имущества», администрация поселения  ПОСТАНОВЛЯЕТ:</w:t>
      </w:r>
    </w:p>
    <w:p w:rsidR="00BF2EED" w:rsidRPr="00BF2EED" w:rsidRDefault="00BF2EED" w:rsidP="00BF2EE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</w:t>
      </w:r>
      <w:hyperlink w:anchor="Par33" w:tooltip="Ссылка на текущий документ" w:history="1">
        <w:r w:rsidRPr="00BF2EED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Порядок</w:t>
        </w:r>
      </w:hyperlink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 проверок использования </w:t>
      </w:r>
    </w:p>
    <w:p w:rsidR="00BF2EED" w:rsidRPr="00BF2EED" w:rsidRDefault="00BF2EED" w:rsidP="00BF2EE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имущества муниципального </w:t>
      </w: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 Гостовское сельское поселение Кировской области. Прилагается.</w:t>
      </w:r>
    </w:p>
    <w:p w:rsidR="00BF2EED" w:rsidRPr="00BF2EED" w:rsidRDefault="00BF2EED" w:rsidP="00BF2EE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Опубликовать  в Сборнике нормативных правовых актов органов </w:t>
      </w:r>
    </w:p>
    <w:p w:rsidR="00BF2EED" w:rsidRPr="00BF2EED" w:rsidRDefault="00BF2EED" w:rsidP="00BF2EE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местного самоуправления.</w:t>
      </w:r>
    </w:p>
    <w:p w:rsidR="00BF2EED" w:rsidRPr="00BF2EED" w:rsidRDefault="00BF2EED" w:rsidP="00BF2E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Постановление вступает в силу с момента официального опубликования в Сборнике нормативных правовых актов органов местного самоуправления и подлежит размещению  на официальном  сайте        в   информационно-телекоммуникационной   сети «Интернет».</w:t>
      </w:r>
    </w:p>
    <w:p w:rsidR="00BF2EED" w:rsidRPr="00BF2EED" w:rsidRDefault="00BF2EED" w:rsidP="00BF2E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</w:t>
      </w:r>
      <w:proofErr w:type="gramStart"/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выполнением настоящего постановления возложить </w:t>
      </w:r>
    </w:p>
    <w:p w:rsidR="00BF2EED" w:rsidRPr="00BF2EED" w:rsidRDefault="00BF2EED" w:rsidP="00BF2EE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специалиста 1 категории администрации Синцову М.В...</w:t>
      </w:r>
    </w:p>
    <w:p w:rsidR="00BF2EED" w:rsidRPr="00BF2EED" w:rsidRDefault="00BF2EED" w:rsidP="00BF2EED">
      <w:pPr>
        <w:pStyle w:val="1"/>
        <w:spacing w:after="120"/>
        <w:rPr>
          <w:sz w:val="24"/>
        </w:rPr>
      </w:pPr>
    </w:p>
    <w:p w:rsidR="00BF2EED" w:rsidRPr="00BF2EED" w:rsidRDefault="00BF2EED" w:rsidP="00BF2EED">
      <w:pPr>
        <w:pStyle w:val="1"/>
        <w:spacing w:after="120"/>
        <w:rPr>
          <w:sz w:val="24"/>
        </w:rPr>
      </w:pPr>
      <w:r w:rsidRPr="00BF2EED">
        <w:rPr>
          <w:sz w:val="24"/>
        </w:rPr>
        <w:t>Глава администрации</w:t>
      </w:r>
    </w:p>
    <w:p w:rsidR="00BF2EED" w:rsidRPr="00BF2EED" w:rsidRDefault="00BF2EED" w:rsidP="00BF2E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2EED">
        <w:rPr>
          <w:rFonts w:ascii="Times New Roman" w:hAnsi="Times New Roman" w:cs="Times New Roman"/>
          <w:sz w:val="24"/>
          <w:szCs w:val="24"/>
        </w:rPr>
        <w:t xml:space="preserve">Гостовского  сельского поселения                                  Л.А. Сивкова                                                                   </w:t>
      </w:r>
    </w:p>
    <w:p w:rsidR="00BF2EED" w:rsidRPr="00BF2EED" w:rsidRDefault="00BF2EED" w:rsidP="00BF2EED">
      <w:pPr>
        <w:pStyle w:val="a3"/>
        <w:jc w:val="left"/>
        <w:rPr>
          <w:sz w:val="24"/>
          <w:szCs w:val="24"/>
        </w:rPr>
      </w:pPr>
    </w:p>
    <w:p w:rsidR="00BF2EED" w:rsidRDefault="00BF2EED" w:rsidP="00BF2EED">
      <w:pPr>
        <w:pStyle w:val="a3"/>
        <w:jc w:val="left"/>
        <w:rPr>
          <w:sz w:val="24"/>
          <w:szCs w:val="24"/>
        </w:rPr>
      </w:pPr>
    </w:p>
    <w:p w:rsidR="00BF2EED" w:rsidRDefault="00BF2EED" w:rsidP="00BF2E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2EED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46826">
        <w:rPr>
          <w:rFonts w:ascii="Times New Roman" w:hAnsi="Times New Roman" w:cs="Times New Roman"/>
          <w:sz w:val="24"/>
          <w:szCs w:val="24"/>
        </w:rPr>
        <w:t>ТВЕРЖДЕН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Гостовского   сельского поселения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от _____________ N _____</w:t>
      </w:r>
    </w:p>
    <w:p w:rsidR="00BF2EED" w:rsidRPr="00A46826" w:rsidRDefault="00BF2EED" w:rsidP="00BF2EED">
      <w:pPr>
        <w:pStyle w:val="ConsPlusNormal"/>
        <w:jc w:val="both"/>
        <w:rPr>
          <w:sz w:val="24"/>
          <w:szCs w:val="24"/>
        </w:rPr>
      </w:pP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2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26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ИСПОЛЬЗОВАНИЯ МУНИЦИПАЛЬНОГО ИМУЩЕСТВА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2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ГОСТОВСКОЕ СЕЛЬСКОЕ ПОСЕЛЕНИЕ ШАБАЛИНСКОГО РАЙОНА   КИРОВСКОЙ ОБЛАСТИ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A4682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Настоящий Порядок проведения проверок использования муниципального имущества муниципального образования Гостовское сельское поселение Шабалинского района Кировской области (далее - Порядок) разработан в целях повышения эффективности управления, распоряжения и использования муниципального имущества муниципального образования Гостовское сельское поселение Шабалинского района  Кировской области (далее - муниципальное имущество) и определяет сроки и последовательность действий при проведении проверок использования муниципального имущества.</w:t>
      </w:r>
      <w:proofErr w:type="gramEnd"/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В настоящем Порядке под проверкой понимается совокупность проводимых администрацией Гостовского сельского поселения Шабалинского района  Кировской области (далее – администрацией поселения) мероприятий по контролю за управлением, распоряжением, использованием по назначению и сохранностью муниципального имущества, закрепленного на праве оперативного управления за муниципальными учреждениями, имущества, составляющего казну муниципального образования Шабалинский муниципальный район Кировской области, а также переданного в установленном порядке иным лицам,  находящихся в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 Шабалинский муниципальный район Кировской области.</w:t>
      </w:r>
    </w:p>
    <w:p w:rsidR="00BF2EED" w:rsidRDefault="00BF2EED" w:rsidP="00BF2EED">
      <w:pPr>
        <w:pStyle w:val="1"/>
        <w:spacing w:before="360" w:after="480"/>
        <w:rPr>
          <w:sz w:val="24"/>
        </w:rPr>
      </w:pPr>
      <w:r w:rsidRPr="00A46826">
        <w:rPr>
          <w:sz w:val="24"/>
        </w:rPr>
        <w:lastRenderedPageBreak/>
        <w:t xml:space="preserve">1.3. Проведение проверок использования муниципального имущества осуществляет  администрация Гостовского  сельского поселения в соответствии </w:t>
      </w:r>
      <w:proofErr w:type="gramStart"/>
      <w:r w:rsidRPr="00A46826">
        <w:rPr>
          <w:sz w:val="24"/>
        </w:rPr>
        <w:t>с</w:t>
      </w:r>
      <w:proofErr w:type="gramEnd"/>
      <w:r w:rsidRPr="00A46826">
        <w:rPr>
          <w:sz w:val="24"/>
        </w:rPr>
        <w:t>:</w:t>
      </w:r>
    </w:p>
    <w:p w:rsidR="00BF2EED" w:rsidRDefault="00BF2EED" w:rsidP="00BF2EED">
      <w:pPr>
        <w:pStyle w:val="1"/>
        <w:spacing w:before="360" w:after="480"/>
        <w:rPr>
          <w:sz w:val="24"/>
        </w:rPr>
      </w:pPr>
      <w:r w:rsidRPr="00A46826">
        <w:rPr>
          <w:sz w:val="24"/>
        </w:rPr>
        <w:t xml:space="preserve">Гражданским </w:t>
      </w:r>
      <w:hyperlink r:id="rId7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A46826">
          <w:rPr>
            <w:sz w:val="24"/>
          </w:rPr>
          <w:t>кодексом</w:t>
        </w:r>
      </w:hyperlink>
      <w:r w:rsidRPr="00A46826">
        <w:rPr>
          <w:sz w:val="24"/>
        </w:rPr>
        <w:t xml:space="preserve"> Российской Федерации;</w:t>
      </w:r>
    </w:p>
    <w:p w:rsidR="00BF2EED" w:rsidRPr="00A46826" w:rsidRDefault="00BF2EED" w:rsidP="00BF2EED">
      <w:pPr>
        <w:pStyle w:val="1"/>
        <w:spacing w:before="360" w:after="480"/>
        <w:rPr>
          <w:sz w:val="24"/>
        </w:rPr>
      </w:pPr>
      <w:r w:rsidRPr="00A46826">
        <w:rPr>
          <w:sz w:val="24"/>
        </w:rPr>
        <w:t xml:space="preserve">Земельным </w:t>
      </w:r>
      <w:hyperlink r:id="rId8" w:tooltip="&quot;Земельный кодекс Российской Федерации&quot; от 25.10.2001 N 136-ФЗ (ред. от 21.07.2014){КонсультантПлюс}" w:history="1">
        <w:r w:rsidRPr="00A46826">
          <w:rPr>
            <w:sz w:val="24"/>
          </w:rPr>
          <w:t>кодексом</w:t>
        </w:r>
      </w:hyperlink>
      <w:r w:rsidRPr="00A46826">
        <w:rPr>
          <w:sz w:val="24"/>
        </w:rPr>
        <w:t xml:space="preserve"> Российской Федерации;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tooltip="Федеральный закон от 12.01.1996 N 7-ФЗ (ред. от 24.11.2014) &quot;О некоммерческих организациях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tooltip="Федеральный закон от 26.07.2006 N 135-ФЗ (ред. от 04.06.2014) &quot;О защите конкуренции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tooltip="Федеральный закон от 08.05.2010 N 83-ФЗ (ред. от 04.10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tooltip="Федеральный закон от 25.10.2001 N 137-ФЗ (ред. от 23.06.2014) &quot;О введении в действие Земельного кодекса Российской Федерации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&quot; (вместе с &quot;Правилами проведения конк{КонсультантПлюс}" w:history="1">
        <w:proofErr w:type="gramStart"/>
        <w:r w:rsidRPr="00A4682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Закон Кировской области от 04.12.2007 N 200-ЗО (ред. от 11.11.2014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равонарушении&quot;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 от 04.12.2007 N 200-ЗО "Об административной ответственности в Кировской области";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tooltip="Решение Зуевской районной Думы Кировской области от 25.10.2006 N 95/11 (ред. от 28.01.2014) &quot;Об утверждении Положения о порядке управления и распоряжения имуществом, находящимся в муниципальной собственности Зуевского района&quot;{КонсультантПлюс}" w:history="1">
        <w:r w:rsidRPr="00C45C18">
          <w:rPr>
            <w:rStyle w:val="a5"/>
            <w:rFonts w:ascii="Times New Roman" w:hAnsi="Times New Roman" w:cs="Times New Roman"/>
            <w:b/>
            <w:sz w:val="24"/>
            <w:szCs w:val="24"/>
          </w:rPr>
          <w:t>решением</w:t>
        </w:r>
      </w:hyperlink>
      <w:r w:rsidRPr="00A468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Гостовской сельской</w:t>
      </w:r>
      <w:r w:rsidRPr="00A46826">
        <w:rPr>
          <w:rFonts w:ascii="Times New Roman" w:hAnsi="Times New Roman" w:cs="Times New Roman"/>
          <w:b/>
          <w:sz w:val="24"/>
          <w:szCs w:val="24"/>
        </w:rPr>
        <w:t xml:space="preserve"> Думы от </w:t>
      </w:r>
      <w:r>
        <w:rPr>
          <w:rFonts w:ascii="Times New Roman" w:hAnsi="Times New Roman" w:cs="Times New Roman"/>
          <w:b/>
          <w:sz w:val="24"/>
          <w:szCs w:val="24"/>
        </w:rPr>
        <w:t>30.012007 N 17/38</w:t>
      </w:r>
      <w:r w:rsidRPr="00A46826">
        <w:rPr>
          <w:rFonts w:ascii="Times New Roman" w:hAnsi="Times New Roman" w:cs="Times New Roman"/>
          <w:b/>
          <w:sz w:val="24"/>
          <w:szCs w:val="24"/>
        </w:rPr>
        <w:t xml:space="preserve"> "Об утверждении порядка управления и распоряжения имуществом, находящимся в собственности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Гостовское сельское поселение </w:t>
      </w:r>
      <w:r w:rsidRPr="00A46826">
        <w:rPr>
          <w:rFonts w:ascii="Times New Roman" w:hAnsi="Times New Roman" w:cs="Times New Roman"/>
          <w:b/>
          <w:sz w:val="24"/>
          <w:szCs w:val="24"/>
        </w:rPr>
        <w:t>Шабалинск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468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46826">
        <w:rPr>
          <w:rFonts w:ascii="Times New Roman" w:hAnsi="Times New Roman" w:cs="Times New Roman"/>
          <w:b/>
          <w:sz w:val="24"/>
          <w:szCs w:val="24"/>
        </w:rPr>
        <w:t xml:space="preserve"> Кировской области";</w:t>
      </w:r>
    </w:p>
    <w:p w:rsidR="00BF2EED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tooltip="Решение Зуевской районной Думы Кировской области от 18.11.2008 N 4/44 (ред. от 27.03.2012) &quot;Об утверждении Положения о порядке предоставления в аренду имущества муниципального образования Зуевский муниципальный район Кировской области&quot;{КонсультантПлюс}" w:history="1">
        <w:r w:rsidRPr="00C45C18">
          <w:rPr>
            <w:rFonts w:ascii="Times New Roman" w:hAnsi="Times New Roman" w:cs="Times New Roman"/>
            <w:b/>
            <w:sz w:val="24"/>
            <w:szCs w:val="24"/>
          </w:rPr>
          <w:t>решением</w:t>
        </w:r>
      </w:hyperlink>
      <w:r w:rsidRPr="00C45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5C18">
        <w:rPr>
          <w:rFonts w:ascii="Times New Roman" w:hAnsi="Times New Roman" w:cs="Times New Roman"/>
          <w:b/>
          <w:sz w:val="24"/>
          <w:szCs w:val="24"/>
        </w:rPr>
        <w:t>Гостовской сельской Думы от 20.12.2010 N26/129 "Об утверждении Положения о порядке предоставления в аренду муниципального имущества муниципального образования Гостовское сельское поселение  Шабалинского  района Кировской области";</w:t>
      </w:r>
    </w:p>
    <w:p w:rsidR="00BF2EED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Гостовской сельской Думы  от 30.01.2007 года № 17/98 «Об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утверждении порядка управления и распоряжения  имуществом, находящимся в муниципальной собственности Гостовского сельского поселения, с внесенными в него изменениями от 20.12.2010 № 26/130;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иными законами и нормативными правовыми актами Российской Федерации и Кировской области.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 Предметом проведения проверок является соблюдение правообладателем (пользователем) обязательных требований, установленных законодательством для использования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В ходе контрольных мероприятий осуществляются: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 xml:space="preserve">Проверка сведений об объектах учета, предусмотренных </w:t>
      </w:r>
      <w:hyperlink r:id="rId19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A46826">
        <w:rPr>
          <w:rFonts w:ascii="Times New Roman" w:hAnsi="Times New Roman" w:cs="Times New Roman"/>
          <w:sz w:val="24"/>
          <w:szCs w:val="24"/>
        </w:rPr>
        <w:t xml:space="preserve">Шабалинского района Кировской области, которые представляются правообладателями (пользователями) для внесения в реестр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 Шабалинского</w:t>
      </w:r>
      <w:r w:rsidRPr="00A4682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 (далее - реестр), их полноты и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своевременности представления.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1.4.2. Проверка наличия правоустанавливающих документов на объекты муниципального имущества, имеющиеся у правообладателей (пользователей), в том числе на объекты недвижимого имущества, включая земельные участки, предоставленные правообладателям (пользователям).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1.4.3. Анализ актуальности и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данных реестра, в том числе на соответствие содержащихся в нем сведений об объектах учета фактическим характеристикам.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1.4.4. Осмотр муниципального имущества. Проверка обстоятельств использования имущества на момент проведения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1.4.5. Анализ сохранности и использования по назначению правообладателями (пользователями) имеющихся у них объектов 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задачами правообладателей (пользователей).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1.4.6. Установление фактов неиспользования, неэффективного использования или использования не по целевому назначению объектов недвижимого имущества, включая земельные участки.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1.4.7. Наличие согласия собственника на передачу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>1.4.8. Проверка наличия оформленных правоустанавливающих документов на имеющееся у правообладателя (пользователя) муниципальное имущество, фактически используемое иным лицом.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1.4.9.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 xml:space="preserve">Проверка соблюдения ограничений полномочий правообладателя (пользователя) по распоряжению объектами муниципального имущества, установленных законодательством Российской Федерации, законами и иными нормативными правовыми актами Кировской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A46826">
        <w:rPr>
          <w:rFonts w:ascii="Times New Roman" w:hAnsi="Times New Roman" w:cs="Times New Roman"/>
          <w:sz w:val="24"/>
          <w:szCs w:val="24"/>
        </w:rPr>
        <w:t>Шабалинского района Кировской области, в том числе наличия согласований совершения сделок с объектом имущества, а также наличия полномочий лиц, выступающих от имени правообладателя (пользователя) при заключении договоров.</w:t>
      </w:r>
      <w:proofErr w:type="gramEnd"/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1.4.10. Анализ соблюдения установленного порядка списания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Администрация Гостовского сельского 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в соответствии со своими функциями осуществляет: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1.5.1. Проверки исполнения условий договоров аренды и безвозмездного пользования арендаторами (ссудополучателями) и балансодержателями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1.5.2. Проверки использования по назначению и сохранности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 xml:space="preserve">Результатом проверки является установление наличия (либо отсутствия) нарушений в управлении, распоряжении, использовании по назначению и сохранности муниципального имущества, закрепленного на праве оперативного управления за муниципальными учреждениями,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A46826">
        <w:rPr>
          <w:rFonts w:ascii="Times New Roman" w:hAnsi="Times New Roman" w:cs="Times New Roman"/>
          <w:sz w:val="24"/>
          <w:szCs w:val="24"/>
        </w:rPr>
        <w:t>Шабалинск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4682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области, а также переданного в установленном порядке иным лицам, и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A46826">
        <w:rPr>
          <w:rFonts w:ascii="Times New Roman" w:hAnsi="Times New Roman" w:cs="Times New Roman"/>
          <w:sz w:val="24"/>
          <w:szCs w:val="24"/>
        </w:rPr>
        <w:t>Шабалинск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4682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По итогам проведения проверки использования муниципального имущества составляется акт.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1.7. Проверка использования муниципального имущества в отношении одного объекта проверки (муниципального учреждения, иного пользователя муниципального имущества) проводится не чаще одного раза в три года.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1.8. Виды проверок исходя из целей и задач.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Комплексная - направлена на изучение и оценку состояния и результатов деятельности правообладателя (пользователя) по исполнению основных задач, </w:t>
      </w:r>
      <w:r w:rsidRPr="00A46826">
        <w:rPr>
          <w:rFonts w:ascii="Times New Roman" w:hAnsi="Times New Roman" w:cs="Times New Roman"/>
          <w:sz w:val="24"/>
          <w:szCs w:val="24"/>
        </w:rPr>
        <w:lastRenderedPageBreak/>
        <w:t>возложенных на него законодательными и иными правовыми актами Российской Федерации.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Комплексная проверка является плановой.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826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- предполагает проведение мероприятий по изучению результата работы правообладателя (пользователя) по отдельным направлениям деятельности, а также рассмотрение документов правообладателя (пользователя).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Тематическая проверка может быть плановой и внеплановой.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826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- имеет целью изучение организации и результатов деятельности правообладателя (пользователя) по устранению ранее выявленных недостатков в его работе, зафиксированных в соответствующих актах проверок. Также в ходе проверки могут быть проверены результаты деятельности правообладателя (пользователя) за период с момента окончания предыдущей проверки до начала данной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Контрольная проверка может быть плановой и внеплановой.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1.9. Виды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Плановые проверки - проводятся на основании плана проверок, утверждаемого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>
        <w:rPr>
          <w:rFonts w:ascii="Times New Roman" w:hAnsi="Times New Roman" w:cs="Times New Roman"/>
          <w:sz w:val="24"/>
          <w:szCs w:val="24"/>
        </w:rPr>
        <w:t>- проводятся по поручению</w:t>
      </w:r>
      <w:r w:rsidRPr="00A46826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r w:rsidRPr="00A46826">
        <w:rPr>
          <w:rFonts w:ascii="Times New Roman" w:hAnsi="Times New Roman" w:cs="Times New Roman"/>
          <w:sz w:val="24"/>
          <w:szCs w:val="24"/>
        </w:rPr>
        <w:t xml:space="preserve"> а также в случаях получения информации о нарушениях правообладателем (пользователем) законодательства Российской Федерации и Кировской области, свидетельствующей о необходимости принятия безотлагательных мер по устранению выявленных нарушений.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Обращения и заявления, не позволяющие установить лицо, обратившееся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>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К участию в проверках могут привлекаться специалисты иных органов исполнительной власти Кировской области, органов местного самоуправления, областных государственных предприятий и областных государственных учреждений, эксперты аудиторских, оценочных и иных компаний.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A46826">
        <w:rPr>
          <w:rFonts w:ascii="Times New Roman" w:hAnsi="Times New Roman" w:cs="Times New Roman"/>
          <w:sz w:val="24"/>
          <w:szCs w:val="24"/>
        </w:rPr>
        <w:t>II. Порядок проведения проверок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2.1. Работа по проведению проверок использования муниципального имущества состоит из следующих этапов (процедур):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формирование и утверждение плана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принятие решения о проведении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уведомление проверяемого правообладателя (пользователя);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подготовка и проведение проверки;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>составление акта проверки, а в случаях, установленных законодательством, - протокола об административном правонарушении;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принятие мер по устранению выявленных нарушений и привлечению виновных лиц к ответственности.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 Формирование и утверждение плана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2.2.1. Основанием включения объекта проверки в план проверок являются: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истечение трех лет с момента предыдущей проверки;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предложение о проведении проверки со стороны органа, выполняющего функции и полномочия учредителя муниципального учреждения или курирующего деятельность муниципального учреждения, в отношении соответствующего учреждения.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является ответственным за разработку плана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2.2.3. Проект плана проверок формируется </w:t>
      </w:r>
      <w:r>
        <w:rPr>
          <w:rFonts w:ascii="Times New Roman" w:hAnsi="Times New Roman" w:cs="Times New Roman"/>
          <w:sz w:val="24"/>
          <w:szCs w:val="24"/>
        </w:rPr>
        <w:t>специалистом 1 категории</w:t>
      </w:r>
      <w:r w:rsidRPr="00A46826">
        <w:rPr>
          <w:rFonts w:ascii="Times New Roman" w:hAnsi="Times New Roman" w:cs="Times New Roman"/>
          <w:sz w:val="24"/>
          <w:szCs w:val="24"/>
        </w:rPr>
        <w:t xml:space="preserve"> и представляется на согласование заместителю главы администрации района по экономике в срок до 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проведения плановых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2.2.4. План проверок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до 15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проведения плановых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2.2.5. В плане проведения проверок указываются следующие сведения: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объекты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цели и основания проведения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сроки проведения проверок (поквартально).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2.2.6. План составляется на один календарный год.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В течение года план может корректироваться по мере необходимости.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2.2.7. Утвержденный план проверок доводится до сведения заинтересованных лиц посредством его размещения на официальном сайте органов местного самоуправления Шабалинского  района Кировской области в информационно-телекоммуникационной сети "Интернет" либо иным доступным способом.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2.3. Принятие решения о проведении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может проводить плановые (проводимые в соответствии с утвержденным планом проверок) и внеплановые (проведение которых не предусмотрено планом проверок)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2.3.2. Основанием для проведения плановой и внеплановой проверки является служебное задание, утвержденное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2.3.3. Служебное задание оформляется не позднее 5 рабочих дней до планируемой даты проведения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>2.4. Подготовка и проведение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2.4.1. Уполномоченные на проведение проверки лица осуществляют проверку в соответствии с планом, изложенным в служебном задании.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Копия служебного задания о проведении проверки вручается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46826">
        <w:rPr>
          <w:rFonts w:ascii="Times New Roman" w:hAnsi="Times New Roman" w:cs="Times New Roman"/>
          <w:sz w:val="24"/>
          <w:szCs w:val="24"/>
        </w:rPr>
        <w:t>, уполномоченным на проведение проверки, руководителю или уполномоченному представителю юридического лица, в отношении которого осуществляется проверка, при проведении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2.4.2. По результатам проверки составляется акт проверки, а в случаях, установленных законодательством, - протокол об административном правонарушении.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 Составление акта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2.5.1. По итогам проведения проверки уполномоченными лицами, осуществлявшими проверку, составляется акт проверки (в двух экземплярах).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2.5.2. Акт проверки составляется в течение 5 рабочих дней после завершения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В случае если для составления акта проверки необходимо уточнение сведений об имуществе и правообладателях, получить какие-либо заключения, запросить дополнительные документы, срок составления акта проверки может быть продлен по согласованию </w:t>
      </w:r>
      <w:r>
        <w:rPr>
          <w:rFonts w:ascii="Times New Roman" w:hAnsi="Times New Roman" w:cs="Times New Roman"/>
          <w:sz w:val="24"/>
          <w:szCs w:val="24"/>
        </w:rPr>
        <w:t>со специалистом</w:t>
      </w:r>
      <w:r w:rsidRPr="00A46826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2.5.3. Акт проверки должен содержать систематизированное изложение документально подтвержденных фактов выявленных нарушений или отсутствие таковых, а также выводы и предложения по устранению выявленных нарушений.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Акт должен быть составлен на бумажном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на русском языке и иметь сквозную нумерацию страниц.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2.5.4. Уполномоченные лица, осуществлявшие проверку, подписывают каждый из экземпляров акта. Оба экземпляра акта проверки в течение 3 рабочих дней после составления акта проверки направляются руководителю или уполномоченному представителю юридического лица для ознакомления и подписания заказным почтовым отправлением в адрес юридического лица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Подписанный руководителем или уполномоченным представителем юридического лица экземпляр акта проверки возвращается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46826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или передается иным способом, свидетельствующим о дате его передачи, в течение 5 рабочих дней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акта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 xml:space="preserve">2.5.5. Правообладатель (пользователь) в течение 15 рабочих дней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акта проверки направляет в отдел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Возражения правообладателя (пользователя) по результатам проведенной проверки учитываются при выработке и принятии мер по результатам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2.5.6. В случае если правообладатель (пользователь) отказался от подписания акта проверки и акты проверки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46826">
        <w:rPr>
          <w:rFonts w:ascii="Times New Roman" w:hAnsi="Times New Roman" w:cs="Times New Roman"/>
          <w:sz w:val="24"/>
          <w:szCs w:val="24"/>
        </w:rPr>
        <w:t xml:space="preserve"> не возвращены, составляется новый экземпляр акта проверки, в котором уполномоченным лицом, осуществлявшим проверку, производится соответствующая запись.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 Составление протокола об административном правонарушении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2.6.1. В случаях, предусмотренных действующим законодательством, уполномоченные лица составляют протокол об административном правонарушении с соблюдением требований, установленных </w:t>
      </w:r>
      <w:hyperlink r:id="rId20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статьями 28.2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28.5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28.6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28.8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2.6.2. Протокол об административном правонарушении составляется немедленно после выявления совершения административного правонарушения, а в случаях, если требуется дополнительное выяснение обстоятельств дела,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 </w:t>
      </w:r>
      <w:hyperlink r:id="rId24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статьей 28.7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2.6.3. Перечень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46826">
        <w:rPr>
          <w:rFonts w:ascii="Times New Roman" w:hAnsi="Times New Roman" w:cs="Times New Roman"/>
          <w:sz w:val="24"/>
          <w:szCs w:val="24"/>
        </w:rPr>
        <w:t xml:space="preserve">, уполномоченных на составление протоколов об административных правонарушениях, предусмотренных </w:t>
      </w:r>
      <w:hyperlink r:id="rId25" w:tooltip="Закон Кировской области от 04.12.2007 N 200-ЗО (ред. от 11.11.2014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равонарушении&quot;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частью 2 статьи 8.1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04.12.2007 N 200-ЗО "Об административной ответственности в Кировской области", утверждается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2.6.4.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Копия протокола об административном правонарушении вручается физическому </w:t>
      </w:r>
      <w:r w:rsidRPr="00A46826">
        <w:rPr>
          <w:rFonts w:ascii="Times New Roman" w:hAnsi="Times New Roman" w:cs="Times New Roman"/>
          <w:sz w:val="24"/>
          <w:szCs w:val="24"/>
        </w:rPr>
        <w:lastRenderedPageBreak/>
        <w:t>лицу или законному представителю юридического лица, в отношении которых возбуждено дело об административном правонарушении, а также потерпевшему под расписку.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2.6.5.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3 суток с момента составления протокола об административном правонарушении.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2.7. Принятие мер по устранению выявленных в ходе проверки нарушений и привлечению виновных лиц к ответственности.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в целях устранения выявленных нарушений должностные лица, проводившие проверку, готовят служебную записку главе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A46826">
        <w:rPr>
          <w:rFonts w:ascii="Times New Roman" w:hAnsi="Times New Roman" w:cs="Times New Roman"/>
          <w:sz w:val="24"/>
          <w:szCs w:val="24"/>
        </w:rPr>
        <w:t>, курирующему соответствующее направление деятельности, о результатах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либо специалист</w:t>
      </w:r>
      <w:r w:rsidRPr="00A46826">
        <w:rPr>
          <w:rFonts w:ascii="Times New Roman" w:hAnsi="Times New Roman" w:cs="Times New Roman"/>
          <w:sz w:val="24"/>
          <w:szCs w:val="24"/>
        </w:rPr>
        <w:t>, курирующий соответствующее направление деятельности, на основании выводов и предложений, изложенных в служебной записке, принимает соответствующее решение по устранению выявленных по итогам проверки нарушений.</w:t>
      </w:r>
    </w:p>
    <w:p w:rsidR="00BF2EED" w:rsidRPr="00A46826" w:rsidRDefault="00BF2EED" w:rsidP="00BF2EED">
      <w:pPr>
        <w:pStyle w:val="a6"/>
        <w:rPr>
          <w:rFonts w:ascii="Times New Roman" w:hAnsi="Times New Roman"/>
          <w:sz w:val="24"/>
          <w:szCs w:val="24"/>
        </w:rPr>
      </w:pPr>
      <w:r w:rsidRPr="00A46826">
        <w:rPr>
          <w:sz w:val="24"/>
          <w:szCs w:val="24"/>
        </w:rPr>
        <w:t>________________________________________________________</w:t>
      </w:r>
    </w:p>
    <w:p w:rsidR="00BF2EED" w:rsidRPr="00A46826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000000" w:rsidRDefault="006155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E2E"/>
    <w:multiLevelType w:val="multilevel"/>
    <w:tmpl w:val="E74CD564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2EED"/>
    <w:rsid w:val="00615571"/>
    <w:rsid w:val="00B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F2EED"/>
    <w:pPr>
      <w:keepNext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E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F2EED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Title"/>
    <w:basedOn w:val="a"/>
    <w:link w:val="a4"/>
    <w:qFormat/>
    <w:rsid w:val="00BF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F2E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BF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BF2EE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F2EED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F2E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45BB7EFC9478FD96419229F9E4ACED76D1FB05FC5994D5176398A11XBX8F" TargetMode="External"/><Relationship Id="rId13" Type="http://schemas.openxmlformats.org/officeDocument/2006/relationships/hyperlink" Target="consultantplus://offline/ref=56145BB7EFC9478FD96419229F9E4ACED76D1DB45DC9994D5176398A11XBX8F" TargetMode="External"/><Relationship Id="rId18" Type="http://schemas.openxmlformats.org/officeDocument/2006/relationships/hyperlink" Target="consultantplus://offline/ref=56145BB7EFC9478FD964072F89F216C7D66047BC5AC9941A042962D746B18CFCX1XE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145BB7EFC9478FD96419229F9E4ACED76C18B25AC2994D5176398A11B886AB59037F7623846C57X5XFF" TargetMode="External"/><Relationship Id="rId7" Type="http://schemas.openxmlformats.org/officeDocument/2006/relationships/hyperlink" Target="consultantplus://offline/ref=56145BB7EFC9478FD96419229F9E4ACED76D1BB65BC3994D5176398A11XBX8F" TargetMode="External"/><Relationship Id="rId12" Type="http://schemas.openxmlformats.org/officeDocument/2006/relationships/hyperlink" Target="consultantplus://offline/ref=56145BB7EFC9478FD96419229F9E4ACED76D10B55BC8994D5176398A11XBX8F" TargetMode="External"/><Relationship Id="rId17" Type="http://schemas.openxmlformats.org/officeDocument/2006/relationships/hyperlink" Target="consultantplus://offline/ref=56145BB7EFC9478FD964072F89F216C7D66047BC58C99A1F0C2962D746B18CFC1E4C2634678B6B5E5FF0BEX3XFF" TargetMode="External"/><Relationship Id="rId25" Type="http://schemas.openxmlformats.org/officeDocument/2006/relationships/hyperlink" Target="consultantplus://offline/ref=56145BB7EFC9478FD964072F89F216C7D66047BC57C0911C0C2962D746B18CFC1E4C2634678B6B5E5FF2BBX3X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145BB7EFC9478FD96419229F9E4ACED7691AB958C1994D5176398A11XBX8F" TargetMode="External"/><Relationship Id="rId20" Type="http://schemas.openxmlformats.org/officeDocument/2006/relationships/hyperlink" Target="consultantplus://offline/ref=56145BB7EFC9478FD96419229F9E4ACED76C18B25AC2994D5176398A11B886AB59037F7623846F56X5X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45BB7EFC9478FD964072F89F216C7D66047BC58C99A1F0C2962D746B18CFC1E4C2634678B6B5E5FF0BEX3XFF" TargetMode="External"/><Relationship Id="rId11" Type="http://schemas.openxmlformats.org/officeDocument/2006/relationships/hyperlink" Target="consultantplus://offline/ref=56145BB7EFC9478FD96419229F9E4ACED76D1AB859C4994D5176398A11XBX8F" TargetMode="External"/><Relationship Id="rId24" Type="http://schemas.openxmlformats.org/officeDocument/2006/relationships/hyperlink" Target="consultantplus://offline/ref=56145BB7EFC9478FD96419229F9E4ACED76C18B25AC2994D5176398A11B886AB59037F7623846C57X5X8F" TargetMode="External"/><Relationship Id="rId5" Type="http://schemas.openxmlformats.org/officeDocument/2006/relationships/hyperlink" Target="consultantplus://offline/ref=56145BB7EFC9478FD96419229F9E4ACED76D10B95EC5994D5176398A11XBX8F" TargetMode="External"/><Relationship Id="rId15" Type="http://schemas.openxmlformats.org/officeDocument/2006/relationships/hyperlink" Target="consultantplus://offline/ref=56145BB7EFC9478FD964072F89F216C7D66047BC57C0911C0C2962D746B18CFCX1XEF" TargetMode="External"/><Relationship Id="rId23" Type="http://schemas.openxmlformats.org/officeDocument/2006/relationships/hyperlink" Target="consultantplus://offline/ref=56145BB7EFC9478FD96419229F9E4ACED76C18B25AC2994D5176398A11B886AB59037F7623846D5EX5XBF" TargetMode="External"/><Relationship Id="rId10" Type="http://schemas.openxmlformats.org/officeDocument/2006/relationships/hyperlink" Target="consultantplus://offline/ref=56145BB7EFC9478FD96419229F9E4ACED76C18B25FC1994D5176398A11XBX8F" TargetMode="External"/><Relationship Id="rId19" Type="http://schemas.openxmlformats.org/officeDocument/2006/relationships/hyperlink" Target="consultantplus://offline/ref=56145BB7EFC9478FD96419229F9E4ACED7691AB958C1994D5176398A11XBX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45BB7EFC9478FD96419229F9E4ACED76C18B25AC2994D5176398A11XBX8F" TargetMode="External"/><Relationship Id="rId14" Type="http://schemas.openxmlformats.org/officeDocument/2006/relationships/hyperlink" Target="consultantplus://offline/ref=56145BB7EFC9478FD96419229F9E4ACED76E10B357C4994D5176398A11XBX8F" TargetMode="External"/><Relationship Id="rId22" Type="http://schemas.openxmlformats.org/officeDocument/2006/relationships/hyperlink" Target="consultantplus://offline/ref=56145BB7EFC9478FD96419229F9E4ACED76C18B25AC2994D5176398A11B886AB59037F7623846C57X5X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2016-02-09T10:46:00Z</dcterms:created>
  <dcterms:modified xsi:type="dcterms:W3CDTF">2016-02-09T12:30:00Z</dcterms:modified>
</cp:coreProperties>
</file>