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4A" w:rsidRPr="00DC084A" w:rsidRDefault="00DC084A" w:rsidP="00DC0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4A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ПОСЕЛЕНИЯ</w:t>
      </w:r>
    </w:p>
    <w:p w:rsidR="00DC084A" w:rsidRPr="00DC084A" w:rsidRDefault="00DC084A" w:rsidP="00DC0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4A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DC084A" w:rsidRPr="00DC084A" w:rsidRDefault="00DC084A" w:rsidP="00DC08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84A" w:rsidRPr="00DC084A" w:rsidRDefault="00DC084A" w:rsidP="00DC0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4A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C084A" w:rsidRPr="00DC084A" w:rsidRDefault="00DC084A" w:rsidP="00DC08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84A" w:rsidRPr="00DC084A" w:rsidRDefault="00DC084A" w:rsidP="00DC08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084A">
        <w:rPr>
          <w:rFonts w:ascii="Times New Roman" w:hAnsi="Times New Roman" w:cs="Times New Roman"/>
          <w:b/>
          <w:sz w:val="24"/>
          <w:szCs w:val="24"/>
          <w:u w:val="single"/>
        </w:rPr>
        <w:t>от 15  декабря  2015г.  № 46</w:t>
      </w:r>
    </w:p>
    <w:p w:rsidR="00DC084A" w:rsidRPr="00DC084A" w:rsidRDefault="00DC084A" w:rsidP="00DC0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4A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DC084A" w:rsidRPr="00DC084A" w:rsidRDefault="00DC084A" w:rsidP="00DC084A">
      <w:pPr>
        <w:rPr>
          <w:rFonts w:ascii="Times New Roman" w:hAnsi="Times New Roman" w:cs="Times New Roman"/>
          <w:b/>
          <w:sz w:val="24"/>
          <w:szCs w:val="24"/>
        </w:rPr>
      </w:pPr>
      <w:r w:rsidRPr="00DC08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084A" w:rsidRPr="00DC084A" w:rsidRDefault="00DC084A" w:rsidP="00DC084A">
      <w:pPr>
        <w:tabs>
          <w:tab w:val="left" w:pos="639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4A">
        <w:rPr>
          <w:rFonts w:ascii="Times New Roman" w:hAnsi="Times New Roman" w:cs="Times New Roman"/>
          <w:b/>
          <w:sz w:val="24"/>
          <w:szCs w:val="24"/>
        </w:rPr>
        <w:t>О полномочиях  по осуществлению функций администратора</w:t>
      </w:r>
    </w:p>
    <w:p w:rsidR="00DC084A" w:rsidRPr="00DC084A" w:rsidRDefault="00DC084A" w:rsidP="00DC084A">
      <w:pPr>
        <w:tabs>
          <w:tab w:val="left" w:pos="639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4A">
        <w:rPr>
          <w:rFonts w:ascii="Times New Roman" w:hAnsi="Times New Roman" w:cs="Times New Roman"/>
          <w:b/>
          <w:sz w:val="24"/>
          <w:szCs w:val="24"/>
        </w:rPr>
        <w:t>доходов  бюджета  муниципального образования Гостовское сельское поселение Шабалинского района Кировской области</w:t>
      </w:r>
    </w:p>
    <w:p w:rsidR="00DC084A" w:rsidRPr="00DC084A" w:rsidRDefault="00DC084A" w:rsidP="00DC084A">
      <w:pPr>
        <w:jc w:val="both"/>
        <w:rPr>
          <w:rFonts w:ascii="Times New Roman" w:hAnsi="Times New Roman" w:cs="Times New Roman"/>
          <w:sz w:val="24"/>
          <w:szCs w:val="24"/>
        </w:rPr>
      </w:pPr>
      <w:r w:rsidRPr="00DC084A">
        <w:rPr>
          <w:rFonts w:ascii="Times New Roman" w:hAnsi="Times New Roman" w:cs="Times New Roman"/>
          <w:sz w:val="24"/>
          <w:szCs w:val="24"/>
        </w:rPr>
        <w:t xml:space="preserve">        В целях реализации  статьи 160.1  Бюджетного  кодекса  Российской Федерации, в соответствии с решением  Гостовской сельской Думы Шабалинского района Кировской области  от 14.12.2015 № 28/128 « О  бюджете  муниципального  образования Гостовское сельское поселение Шабалинского района Кировской области на 2016 год»:</w:t>
      </w:r>
    </w:p>
    <w:p w:rsidR="00DC084A" w:rsidRPr="00DC084A" w:rsidRDefault="00DC084A" w:rsidP="00DC084A">
      <w:pPr>
        <w:tabs>
          <w:tab w:val="left" w:pos="63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84A">
        <w:rPr>
          <w:rFonts w:ascii="Times New Roman" w:hAnsi="Times New Roman" w:cs="Times New Roman"/>
          <w:sz w:val="24"/>
          <w:szCs w:val="24"/>
        </w:rPr>
        <w:t xml:space="preserve">1.Осуществлять администрации Гостовского сельского поселения Шабалинского района Кировской </w:t>
      </w:r>
      <w:proofErr w:type="gramStart"/>
      <w:r w:rsidRPr="00DC084A">
        <w:rPr>
          <w:rFonts w:ascii="Times New Roman" w:hAnsi="Times New Roman" w:cs="Times New Roman"/>
          <w:sz w:val="24"/>
          <w:szCs w:val="24"/>
        </w:rPr>
        <w:t>области функции администратора  доходов  бюджета  муниципального  образования</w:t>
      </w:r>
      <w:proofErr w:type="gramEnd"/>
      <w:r w:rsidRPr="00DC084A">
        <w:rPr>
          <w:rFonts w:ascii="Times New Roman" w:hAnsi="Times New Roman" w:cs="Times New Roman"/>
          <w:sz w:val="24"/>
          <w:szCs w:val="24"/>
        </w:rPr>
        <w:t xml:space="preserve"> Гостовское сельское поселение Шабалинского района Кировской области, утвержденные постановлением  главы администрации Гостовского сельского поселения от 01.12.2008 № 12  « О порядке осуществления  бюджетных полномочий главных администраторов  доходов бюджета муниципального образования Гостовское сельское поселение».</w:t>
      </w:r>
    </w:p>
    <w:p w:rsidR="00DC084A" w:rsidRPr="00DC084A" w:rsidRDefault="00DC084A" w:rsidP="00DC084A">
      <w:pPr>
        <w:tabs>
          <w:tab w:val="left" w:pos="63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84A">
        <w:rPr>
          <w:rFonts w:ascii="Times New Roman" w:hAnsi="Times New Roman" w:cs="Times New Roman"/>
          <w:sz w:val="24"/>
          <w:szCs w:val="24"/>
        </w:rPr>
        <w:t>2.Утвердить     перечень  кодов бюджетной  классификации, закрепленных за   администратором. Прилагается.</w:t>
      </w:r>
    </w:p>
    <w:p w:rsidR="00DC084A" w:rsidRPr="00DC084A" w:rsidRDefault="00DC084A" w:rsidP="00DC084A">
      <w:pPr>
        <w:tabs>
          <w:tab w:val="left" w:pos="63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84A">
        <w:rPr>
          <w:rFonts w:ascii="Times New Roman" w:hAnsi="Times New Roman" w:cs="Times New Roman"/>
          <w:sz w:val="24"/>
          <w:szCs w:val="24"/>
        </w:rPr>
        <w:t>3.Настоящее распоряжение  вступает  в силу   с 1 января 2016 года.</w:t>
      </w:r>
    </w:p>
    <w:p w:rsidR="00DC084A" w:rsidRPr="00DC084A" w:rsidRDefault="00DC084A" w:rsidP="00DC084A">
      <w:pPr>
        <w:tabs>
          <w:tab w:val="left" w:pos="63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84A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DC08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084A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специалиста 1 категории, главного бухгалтера администрации Гостовского сельского поселения </w:t>
      </w:r>
      <w:proofErr w:type="spellStart"/>
      <w:r w:rsidRPr="00DC084A">
        <w:rPr>
          <w:rFonts w:ascii="Times New Roman" w:hAnsi="Times New Roman" w:cs="Times New Roman"/>
          <w:sz w:val="24"/>
          <w:szCs w:val="24"/>
        </w:rPr>
        <w:t>Вахтыкову</w:t>
      </w:r>
      <w:proofErr w:type="spellEnd"/>
      <w:r w:rsidRPr="00DC084A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DC084A" w:rsidRPr="00DC084A" w:rsidRDefault="00DC084A" w:rsidP="00DC084A">
      <w:pPr>
        <w:rPr>
          <w:rFonts w:ascii="Times New Roman" w:hAnsi="Times New Roman" w:cs="Times New Roman"/>
          <w:sz w:val="24"/>
          <w:szCs w:val="24"/>
        </w:rPr>
      </w:pPr>
    </w:p>
    <w:p w:rsidR="00DC084A" w:rsidRPr="00DC084A" w:rsidRDefault="00DC084A" w:rsidP="00DC084A">
      <w:pPr>
        <w:rPr>
          <w:rFonts w:ascii="Times New Roman" w:hAnsi="Times New Roman" w:cs="Times New Roman"/>
          <w:sz w:val="24"/>
          <w:szCs w:val="24"/>
        </w:rPr>
      </w:pPr>
    </w:p>
    <w:p w:rsidR="00DC084A" w:rsidRPr="00DC084A" w:rsidRDefault="00DC084A" w:rsidP="00DC084A">
      <w:pPr>
        <w:rPr>
          <w:rFonts w:ascii="Times New Roman" w:hAnsi="Times New Roman" w:cs="Times New Roman"/>
          <w:sz w:val="24"/>
          <w:szCs w:val="24"/>
        </w:rPr>
      </w:pPr>
      <w:r w:rsidRPr="00DC084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C084A" w:rsidRPr="00DC084A" w:rsidRDefault="00DC084A" w:rsidP="00DC084A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DC084A">
        <w:rPr>
          <w:rFonts w:ascii="Times New Roman" w:hAnsi="Times New Roman" w:cs="Times New Roman"/>
          <w:sz w:val="24"/>
          <w:szCs w:val="24"/>
        </w:rPr>
        <w:t>Гостовского сельского поселения                                             Л.А.Сивкова</w:t>
      </w:r>
    </w:p>
    <w:p w:rsidR="00DC084A" w:rsidRPr="00DC084A" w:rsidRDefault="00DC084A" w:rsidP="00DC084A">
      <w:pPr>
        <w:rPr>
          <w:rFonts w:ascii="Times New Roman" w:hAnsi="Times New Roman" w:cs="Times New Roman"/>
          <w:sz w:val="24"/>
          <w:szCs w:val="24"/>
        </w:rPr>
      </w:pPr>
    </w:p>
    <w:p w:rsidR="00DC084A" w:rsidRPr="00DC084A" w:rsidRDefault="00DC084A" w:rsidP="00DC084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C084A" w:rsidRPr="00DC084A" w:rsidRDefault="00DC084A" w:rsidP="00DC084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C084A" w:rsidRPr="00DC084A" w:rsidRDefault="00DC084A" w:rsidP="00DC084A">
      <w:pPr>
        <w:rPr>
          <w:rFonts w:ascii="Times New Roman" w:hAnsi="Times New Roman" w:cs="Times New Roman"/>
          <w:b/>
          <w:sz w:val="24"/>
          <w:szCs w:val="24"/>
        </w:rPr>
      </w:pPr>
    </w:p>
    <w:p w:rsidR="00DC084A" w:rsidRPr="00DC084A" w:rsidRDefault="00DC084A" w:rsidP="00DC084A">
      <w:pPr>
        <w:rPr>
          <w:rFonts w:ascii="Times New Roman" w:hAnsi="Times New Roman" w:cs="Times New Roman"/>
          <w:b/>
          <w:sz w:val="24"/>
          <w:szCs w:val="24"/>
        </w:rPr>
      </w:pPr>
    </w:p>
    <w:p w:rsidR="00DC084A" w:rsidRPr="00DC084A" w:rsidRDefault="00DC084A" w:rsidP="00DC084A">
      <w:pPr>
        <w:rPr>
          <w:rFonts w:ascii="Times New Roman" w:hAnsi="Times New Roman" w:cs="Times New Roman"/>
          <w:b/>
          <w:sz w:val="24"/>
          <w:szCs w:val="24"/>
        </w:rPr>
      </w:pPr>
    </w:p>
    <w:p w:rsidR="00DC084A" w:rsidRPr="00DC084A" w:rsidRDefault="00DC084A" w:rsidP="00DC084A">
      <w:pPr>
        <w:rPr>
          <w:rFonts w:ascii="Times New Roman" w:hAnsi="Times New Roman" w:cs="Times New Roman"/>
          <w:b/>
          <w:sz w:val="24"/>
          <w:szCs w:val="24"/>
        </w:rPr>
      </w:pPr>
    </w:p>
    <w:p w:rsidR="00DC084A" w:rsidRPr="00DC084A" w:rsidRDefault="00DC084A" w:rsidP="00DC084A">
      <w:pPr>
        <w:rPr>
          <w:rFonts w:ascii="Times New Roman" w:hAnsi="Times New Roman" w:cs="Times New Roman"/>
          <w:b/>
          <w:sz w:val="24"/>
          <w:szCs w:val="24"/>
        </w:rPr>
      </w:pPr>
    </w:p>
    <w:p w:rsidR="00DC084A" w:rsidRPr="00DC084A" w:rsidRDefault="00DC084A" w:rsidP="00DC084A">
      <w:pPr>
        <w:rPr>
          <w:rFonts w:ascii="Times New Roman" w:hAnsi="Times New Roman" w:cs="Times New Roman"/>
          <w:b/>
          <w:sz w:val="24"/>
          <w:szCs w:val="24"/>
        </w:rPr>
      </w:pPr>
    </w:p>
    <w:p w:rsidR="00DC084A" w:rsidRPr="00DC084A" w:rsidRDefault="00DC084A" w:rsidP="00DC08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84A" w:rsidRPr="00DC084A" w:rsidRDefault="00DC084A" w:rsidP="00DC08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84A" w:rsidRPr="00DC084A" w:rsidRDefault="00DC084A" w:rsidP="00DC084A">
      <w:pPr>
        <w:rPr>
          <w:rFonts w:ascii="Times New Roman" w:hAnsi="Times New Roman" w:cs="Times New Roman"/>
          <w:b/>
          <w:sz w:val="24"/>
          <w:szCs w:val="24"/>
        </w:rPr>
        <w:sectPr w:rsidR="00DC084A" w:rsidRPr="00DC084A" w:rsidSect="00F7193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C084A" w:rsidRPr="00DC084A" w:rsidRDefault="00DC084A" w:rsidP="00DC084A">
      <w:pPr>
        <w:pStyle w:val="a3"/>
        <w:rPr>
          <w:szCs w:val="24"/>
        </w:rPr>
      </w:pPr>
      <w:r w:rsidRPr="00DC084A">
        <w:rPr>
          <w:szCs w:val="24"/>
        </w:rPr>
        <w:lastRenderedPageBreak/>
        <w:t xml:space="preserve">                                                                                                                                        Приложение  </w:t>
      </w:r>
    </w:p>
    <w:p w:rsidR="00DC084A" w:rsidRPr="00DC084A" w:rsidRDefault="00DC084A" w:rsidP="00DC08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C08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к распоряжению администрации </w:t>
      </w:r>
      <w:proofErr w:type="gramStart"/>
      <w:r w:rsidRPr="00DC084A">
        <w:rPr>
          <w:rFonts w:ascii="Times New Roman" w:hAnsi="Times New Roman" w:cs="Times New Roman"/>
          <w:sz w:val="24"/>
          <w:szCs w:val="24"/>
        </w:rPr>
        <w:t>Гостовского</w:t>
      </w:r>
      <w:proofErr w:type="gramEnd"/>
      <w:r w:rsidRPr="00DC084A">
        <w:rPr>
          <w:rFonts w:ascii="Times New Roman" w:hAnsi="Times New Roman" w:cs="Times New Roman"/>
          <w:sz w:val="24"/>
          <w:szCs w:val="24"/>
        </w:rPr>
        <w:t xml:space="preserve"> сельского                                  </w:t>
      </w:r>
    </w:p>
    <w:p w:rsidR="00DC084A" w:rsidRPr="00DC084A" w:rsidRDefault="00DC084A" w:rsidP="00DC084A">
      <w:pPr>
        <w:rPr>
          <w:rFonts w:ascii="Times New Roman" w:hAnsi="Times New Roman" w:cs="Times New Roman"/>
          <w:sz w:val="24"/>
          <w:szCs w:val="24"/>
        </w:rPr>
      </w:pPr>
      <w:r w:rsidRPr="00DC08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поселения Шабалинского района Кировской области</w:t>
      </w:r>
    </w:p>
    <w:p w:rsidR="00DC084A" w:rsidRPr="00DC084A" w:rsidRDefault="00DC084A" w:rsidP="00DC084A">
      <w:pPr>
        <w:rPr>
          <w:rFonts w:ascii="Times New Roman" w:hAnsi="Times New Roman" w:cs="Times New Roman"/>
          <w:sz w:val="24"/>
          <w:szCs w:val="24"/>
        </w:rPr>
      </w:pPr>
      <w:r w:rsidRPr="00DC08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от 15.12.2015г.      № 46</w:t>
      </w:r>
    </w:p>
    <w:p w:rsidR="00DC084A" w:rsidRPr="00DC084A" w:rsidRDefault="00DC084A" w:rsidP="00DC084A">
      <w:pPr>
        <w:tabs>
          <w:tab w:val="left" w:pos="8322"/>
          <w:tab w:val="left" w:pos="1279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08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DC084A" w:rsidRPr="00DC084A" w:rsidRDefault="00DC084A" w:rsidP="00DC084A">
      <w:pPr>
        <w:tabs>
          <w:tab w:val="left" w:pos="8322"/>
          <w:tab w:val="left" w:pos="127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84A" w:rsidRPr="00DC084A" w:rsidRDefault="00DC084A" w:rsidP="00DC084A">
      <w:pPr>
        <w:pStyle w:val="8"/>
        <w:rPr>
          <w:rFonts w:ascii="Times New Roman" w:hAnsi="Times New Roman" w:cs="Times New Roman"/>
          <w:b/>
          <w:sz w:val="24"/>
          <w:szCs w:val="24"/>
        </w:rPr>
      </w:pPr>
      <w:r w:rsidRPr="00DC08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ПЕРЕЧЕНЬ </w:t>
      </w:r>
    </w:p>
    <w:p w:rsidR="00DC084A" w:rsidRPr="00DC084A" w:rsidRDefault="00DC084A" w:rsidP="00DC084A">
      <w:pPr>
        <w:pStyle w:val="8"/>
        <w:rPr>
          <w:rFonts w:ascii="Times New Roman" w:hAnsi="Times New Roman" w:cs="Times New Roman"/>
          <w:b/>
          <w:sz w:val="24"/>
          <w:szCs w:val="24"/>
        </w:rPr>
      </w:pPr>
      <w:r w:rsidRPr="00DC084A">
        <w:rPr>
          <w:rFonts w:ascii="Times New Roman" w:hAnsi="Times New Roman" w:cs="Times New Roman"/>
          <w:b/>
          <w:sz w:val="24"/>
          <w:szCs w:val="24"/>
        </w:rPr>
        <w:t xml:space="preserve">кодов  бюджетной  классификации,  закрепляемых за администрацией  Гостовского  сельского  поселения Шабалинского района Кировской области </w:t>
      </w:r>
    </w:p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2700"/>
        <w:gridCol w:w="10440"/>
      </w:tblGrid>
      <w:tr w:rsidR="00DC084A" w:rsidRPr="00DC084A" w:rsidTr="00916B8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C084A" w:rsidRPr="00DC084A" w:rsidRDefault="00DC084A" w:rsidP="00916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</w:t>
            </w:r>
          </w:p>
        </w:tc>
      </w:tr>
      <w:tr w:rsidR="00DC084A" w:rsidRPr="00DC084A" w:rsidTr="00916B8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C084A" w:rsidRPr="00DC084A" w:rsidTr="00916B8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1 08 04020 01 4000 110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C084A" w:rsidRPr="00DC084A" w:rsidTr="00916B8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1 11 05013 10 0000 120 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C084A" w:rsidRPr="00DC084A" w:rsidTr="00916B8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DC084A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C084A" w:rsidRPr="00DC084A" w:rsidTr="00916B8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1 11 05314 10 0000 120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pStyle w:val="a4"/>
              <w:rPr>
                <w:snapToGrid w:val="0"/>
                <w:color w:val="000000"/>
              </w:rPr>
            </w:pPr>
            <w:r w:rsidRPr="00DC084A"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</w:t>
            </w:r>
          </w:p>
        </w:tc>
      </w:tr>
      <w:tr w:rsidR="00DC084A" w:rsidRPr="00DC084A" w:rsidTr="00916B8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1 11 05325 10 0000 120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pStyle w:val="a4"/>
              <w:rPr>
                <w:snapToGrid w:val="0"/>
                <w:color w:val="000000"/>
              </w:rPr>
            </w:pPr>
            <w:r w:rsidRPr="00DC084A"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 </w:t>
            </w:r>
          </w:p>
        </w:tc>
      </w:tr>
      <w:tr w:rsidR="00DC084A" w:rsidRPr="00DC084A" w:rsidTr="00916B8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1 11 09035 10 0000 120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DC084A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DC084A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DC084A" w:rsidRPr="00DC084A" w:rsidTr="00916B8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C084A" w:rsidRPr="00DC084A" w:rsidTr="00916B8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DC084A" w:rsidRPr="00DC084A" w:rsidTr="00916B8E">
        <w:trPr>
          <w:trHeight w:val="3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C084A" w:rsidRPr="00DC084A" w:rsidTr="00916B8E">
        <w:trPr>
          <w:trHeight w:val="3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C084A" w:rsidRPr="00DC084A" w:rsidTr="00916B8E">
        <w:trPr>
          <w:trHeight w:val="3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1 14 03050 10 0000 410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DC084A" w:rsidRPr="00DC084A" w:rsidTr="00916B8E">
        <w:trPr>
          <w:trHeight w:val="3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1 14 03050 10 0000 440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DC084A" w:rsidRPr="00DC084A" w:rsidTr="00916B8E">
        <w:trPr>
          <w:trHeight w:val="3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1 14 04050 10 0000 420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DC084A" w:rsidRPr="00DC084A" w:rsidTr="00916B8E">
        <w:trPr>
          <w:trHeight w:val="3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DC084A" w:rsidRPr="00DC084A" w:rsidTr="00916B8E">
        <w:trPr>
          <w:trHeight w:val="3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C084A" w:rsidRPr="00DC084A" w:rsidTr="00916B8E">
        <w:trPr>
          <w:trHeight w:val="3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1 14 06313 10 0000 430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pStyle w:val="a4"/>
              <w:rPr>
                <w:snapToGrid w:val="0"/>
                <w:color w:val="000000"/>
              </w:rPr>
            </w:pPr>
            <w:r w:rsidRPr="00DC084A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DC084A" w:rsidRPr="00DC084A" w:rsidTr="00916B8E">
        <w:trPr>
          <w:trHeight w:val="3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1 14 06325 10 0000 430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pStyle w:val="a4"/>
              <w:rPr>
                <w:snapToGrid w:val="0"/>
                <w:color w:val="000000"/>
              </w:rPr>
            </w:pPr>
            <w:r w:rsidRPr="00DC084A"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 </w:t>
            </w:r>
          </w:p>
        </w:tc>
      </w:tr>
      <w:tr w:rsidR="00DC084A" w:rsidRPr="00DC084A" w:rsidTr="00916B8E">
        <w:trPr>
          <w:trHeight w:val="3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1 16 32000 10 0000 140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C084A" w:rsidRPr="00DC084A" w:rsidTr="00916B8E">
        <w:trPr>
          <w:trHeight w:val="3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C084A" w:rsidRPr="00DC084A" w:rsidTr="00916B8E">
        <w:trPr>
          <w:trHeight w:val="3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1 17 01050 10 0000 180 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Невыясненные поступления, зачисляемые в  бюджеты сельских поселений</w:t>
            </w:r>
          </w:p>
        </w:tc>
      </w:tr>
      <w:tr w:rsidR="00DC084A" w:rsidRPr="00DC084A" w:rsidTr="00916B8E">
        <w:trPr>
          <w:trHeight w:val="3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1 17 02020 10 0000 180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DC084A" w:rsidRPr="00DC084A" w:rsidTr="00916B8E">
        <w:trPr>
          <w:trHeight w:val="3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1 17 05050 10 0000 180 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неналоговые доходы  бюджетов сельских поселений</w:t>
            </w:r>
          </w:p>
        </w:tc>
      </w:tr>
      <w:tr w:rsidR="00DC084A" w:rsidRPr="00DC084A" w:rsidTr="00916B8E">
        <w:trPr>
          <w:trHeight w:val="3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C084A" w:rsidRPr="00DC084A" w:rsidTr="00916B8E">
        <w:trPr>
          <w:trHeight w:val="3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2 02 01003 10 0000 151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C084A" w:rsidRPr="00DC084A" w:rsidTr="00916B8E">
        <w:trPr>
          <w:trHeight w:val="3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</w:tr>
      <w:tr w:rsidR="00DC084A" w:rsidRPr="00DC084A" w:rsidTr="00916B8E">
        <w:trPr>
          <w:trHeight w:val="6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C084A" w:rsidRPr="00DC084A" w:rsidTr="00916B8E">
        <w:trPr>
          <w:trHeight w:val="4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C084A" w:rsidRPr="00DC084A" w:rsidTr="00916B8E">
        <w:trPr>
          <w:trHeight w:val="4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C084A" w:rsidRPr="00DC084A" w:rsidTr="00916B8E">
        <w:trPr>
          <w:trHeight w:val="4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DC084A" w:rsidRPr="00DC084A" w:rsidTr="00916B8E">
        <w:trPr>
          <w:trHeight w:val="4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z w:val="24"/>
                <w:szCs w:val="24"/>
              </w:rPr>
              <w:t>2 07 05010 10 0000 180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DC084A" w:rsidRPr="00DC084A" w:rsidTr="00916B8E">
        <w:trPr>
          <w:trHeight w:val="4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z w:val="24"/>
                <w:szCs w:val="24"/>
              </w:rPr>
              <w:t>2 07 05020 10 0000 180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C084A" w:rsidRPr="00DC084A" w:rsidTr="00916B8E">
        <w:trPr>
          <w:trHeight w:val="4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DC084A" w:rsidRPr="00DC084A" w:rsidTr="00916B8E">
        <w:trPr>
          <w:trHeight w:val="4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2 18 05010 10 0000 151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C084A" w:rsidRPr="00DC084A" w:rsidTr="00916B8E">
        <w:trPr>
          <w:trHeight w:val="4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2 18 05030 10 0000 180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C084A" w:rsidRPr="00DC084A" w:rsidTr="00916B8E">
        <w:trPr>
          <w:trHeight w:val="4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A" w:rsidRPr="00DC084A" w:rsidRDefault="00DC084A" w:rsidP="00916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C084A" w:rsidRPr="00DC084A" w:rsidRDefault="00DC084A" w:rsidP="00DC084A">
      <w:pPr>
        <w:pStyle w:val="a3"/>
        <w:rPr>
          <w:szCs w:val="24"/>
        </w:rPr>
        <w:sectPr w:rsidR="00DC084A" w:rsidRPr="00DC084A" w:rsidSect="00D92E45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000000" w:rsidRPr="00DC084A" w:rsidRDefault="00DC084A">
      <w:pPr>
        <w:rPr>
          <w:rFonts w:ascii="Times New Roman" w:hAnsi="Times New Roman" w:cs="Times New Roman"/>
          <w:sz w:val="24"/>
          <w:szCs w:val="24"/>
        </w:rPr>
      </w:pPr>
    </w:p>
    <w:sectPr w:rsidR="00000000" w:rsidRPr="00DC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C084A"/>
    <w:rsid w:val="00D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DC084A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DC08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PlusNormal">
    <w:name w:val="ConsPlusNormal"/>
    <w:rsid w:val="00DC0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Îáû÷íûé"/>
    <w:rsid w:val="00DC08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basedOn w:val="a"/>
    <w:unhideWhenUsed/>
    <w:rsid w:val="00DC0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1447</Words>
  <Characters>8253</Characters>
  <Application>Microsoft Office Word</Application>
  <DocSecurity>0</DocSecurity>
  <Lines>68</Lines>
  <Paragraphs>19</Paragraphs>
  <ScaleCrop>false</ScaleCrop>
  <Company>1</Company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2016-02-09T12:28:00Z</dcterms:created>
  <dcterms:modified xsi:type="dcterms:W3CDTF">2016-02-09T12:29:00Z</dcterms:modified>
</cp:coreProperties>
</file>