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99" w:rsidRDefault="00A46899" w:rsidP="00A46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46899" w:rsidRPr="003502BE" w:rsidRDefault="00A46899" w:rsidP="00A46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АДМИНИСТРАЦИЯ ГОСТОВСКОГО СЕЛЬСКОГО  ПОСЕЛЕНИЯ</w:t>
      </w:r>
    </w:p>
    <w:p w:rsidR="00A46899" w:rsidRPr="003502BE" w:rsidRDefault="00A46899" w:rsidP="00A46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46899" w:rsidRPr="003502BE" w:rsidRDefault="00A46899" w:rsidP="00A468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46899" w:rsidRPr="003502BE" w:rsidRDefault="00A46899" w:rsidP="00A468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                          № </w:t>
      </w:r>
    </w:p>
    <w:p w:rsidR="00A46899" w:rsidRPr="003502BE" w:rsidRDefault="00A46899" w:rsidP="00A46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46899" w:rsidRPr="003502BE" w:rsidRDefault="00A46899" w:rsidP="00A46899">
      <w:pPr>
        <w:rPr>
          <w:rFonts w:ascii="Times New Roman" w:hAnsi="Times New Roman" w:cs="Times New Roman"/>
          <w:b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b/>
          <w:sz w:val="24"/>
          <w:szCs w:val="24"/>
        </w:rPr>
      </w:pPr>
      <w:r w:rsidRPr="003502BE">
        <w:rPr>
          <w:rFonts w:ascii="Times New Roman" w:hAnsi="Times New Roman" w:cs="Times New Roman"/>
          <w:b/>
          <w:sz w:val="24"/>
          <w:szCs w:val="24"/>
        </w:rPr>
        <w:t xml:space="preserve">         Об утверждении Правил присвоения, изменения и аннулирования адресов</w:t>
      </w:r>
    </w:p>
    <w:p w:rsidR="00A46899" w:rsidRPr="003502BE" w:rsidRDefault="00A46899" w:rsidP="00A4689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  соответствии с п.4 ч.1 ст. 5 Федерального закона от 28 декабря 2013 года № 443-ФЗ « О федеральной информационной системе и о внесении изменений в федеральный закон « Об общих принципах организации местного самоуправления в Российской Федерации»  администрация поселения ПОСТАНОВЛЯЕТ:</w:t>
      </w: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  1.Утвердить Правила присвоения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изменения и аннулирования адресов (согласно приложению) .</w:t>
      </w: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  2.Опубликовать настоящее постановление  в Сборнике нормативно- правовых актов местного самоуправления муниципального образования Гостовское сельское поселение Шабалинского района Кировской области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6899" w:rsidRPr="003502BE" w:rsidRDefault="00A46899" w:rsidP="00A4689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tabs>
          <w:tab w:val="left" w:pos="1260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</w:r>
      <w:r w:rsidRPr="003502BE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A46899" w:rsidRPr="003502BE" w:rsidRDefault="00A46899" w:rsidP="00A46899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ind w:left="594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6899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3502BE">
        <w:rPr>
          <w:b w:val="0"/>
          <w:sz w:val="24"/>
          <w:szCs w:val="24"/>
        </w:rPr>
        <w:t xml:space="preserve">Приложение </w:t>
      </w:r>
    </w:p>
    <w:p w:rsidR="00A46899" w:rsidRPr="003502BE" w:rsidRDefault="00A46899" w:rsidP="00A46899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3502BE">
        <w:rPr>
          <w:b w:val="0"/>
          <w:sz w:val="24"/>
          <w:szCs w:val="24"/>
        </w:rPr>
        <w:t xml:space="preserve">к постановлению администрации Гостовского сельского поселения </w:t>
      </w:r>
    </w:p>
    <w:p w:rsidR="00A46899" w:rsidRPr="003502BE" w:rsidRDefault="00A46899" w:rsidP="00A46899">
      <w:pPr>
        <w:pStyle w:val="ConsPlusTitle"/>
        <w:widowControl/>
        <w:spacing w:line="240" w:lineRule="exact"/>
        <w:ind w:left="4820"/>
        <w:rPr>
          <w:b w:val="0"/>
          <w:sz w:val="24"/>
          <w:szCs w:val="24"/>
        </w:rPr>
      </w:pPr>
      <w:r w:rsidRPr="003502BE">
        <w:rPr>
          <w:b w:val="0"/>
          <w:sz w:val="24"/>
          <w:szCs w:val="24"/>
        </w:rPr>
        <w:t xml:space="preserve">от ___________ № ___ </w:t>
      </w: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Правила</w:t>
      </w: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br/>
        <w:t>присвоения, изменения и аннулирования адресов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I. Общие положения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2. Понятия, используемые в настоящих Правилах, означают следующее: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</w:t>
      </w:r>
      <w:proofErr w:type="spellStart"/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адресообразующие</w:t>
      </w:r>
      <w:proofErr w:type="spellEnd"/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 xml:space="preserve"> элементы"</w:t>
      </w:r>
      <w:r w:rsidRPr="003502BE">
        <w:rPr>
          <w:rFonts w:ascii="Times New Roman" w:hAnsi="Times New Roman" w:cs="Times New Roman"/>
          <w:sz w:val="24"/>
          <w:szCs w:val="24"/>
        </w:rPr>
        <w:t> 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"идентификационные элементы объекта адресации"</w:t>
      </w:r>
      <w:r w:rsidRPr="003502BE">
        <w:rPr>
          <w:rFonts w:ascii="Times New Roman" w:hAnsi="Times New Roman" w:cs="Times New Roman"/>
          <w:sz w:val="24"/>
          <w:szCs w:val="24"/>
        </w:rPr>
        <w:t> - номер земельного участка, типы и номера зданий (сооружений), помещений и объектов незавершенного строительства;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"уникальный номер адреса объекта адресации в государственном адресном реестре"</w:t>
      </w:r>
      <w:r w:rsidRPr="003502BE">
        <w:rPr>
          <w:rFonts w:ascii="Times New Roman" w:hAnsi="Times New Roman" w:cs="Times New Roman"/>
          <w:sz w:val="24"/>
          <w:szCs w:val="24"/>
        </w:rPr>
        <w:t> - номер записи, который присваивается адресу объекта адресации в государственном адресном реестре;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"элемент планировочной структуры"</w:t>
      </w:r>
      <w:r w:rsidRPr="003502BE">
        <w:rPr>
          <w:rFonts w:ascii="Times New Roman" w:hAnsi="Times New Roman" w:cs="Times New Roman"/>
          <w:sz w:val="24"/>
          <w:szCs w:val="24"/>
        </w:rPr>
        <w:t> 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"элемент улично-дорожной сети"</w:t>
      </w:r>
      <w:r w:rsidRPr="003502BE">
        <w:rPr>
          <w:rFonts w:ascii="Times New Roman" w:hAnsi="Times New Roman" w:cs="Times New Roman"/>
          <w:sz w:val="24"/>
          <w:szCs w:val="24"/>
        </w:rPr>
        <w:t> - улица, проспект, переулок, проезд, набережная, площадь, бульвар, тупик, съезд, шоссе, аллея и иное.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3. Адрес, присвоенный объекту адресации, должен отвечать следующим требованиям: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а) уникальность.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 xml:space="preserve"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II. Порядок присвоения объекту адресации адреса, изменения и аннулирования такого адреса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 </w:t>
      </w:r>
      <w:hyperlink r:id="rId4" w:anchor="block_102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" w:anchor="block_1029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29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 настоящих Правил.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 </w:t>
      </w:r>
      <w:hyperlink r:id="rId6" w:anchor="block_2702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1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7" w:anchor="block_27023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 части 2 статьи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> </w:t>
      </w:r>
      <w:hyperlink r:id="rId8" w:anchor="block_22" w:history="1">
        <w:proofErr w:type="gramStart"/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порядке</w:t>
        </w:r>
        <w:proofErr w:type="gramEnd"/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 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элементам наименований, об изменении и аннулировании их наименований.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8. Присвоение объекту адресации адреса осуществляется: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а) в отношении земельных участков в случаях: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подготовки документации по планировке территории в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застроенной и подлежащей застройке территории в соответствии с </w:t>
      </w:r>
      <w:hyperlink r:id="rId9" w:anchor="block_410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Градостроительным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выполнения в отношении земельного участка в соответствии с требованиями, установленными </w:t>
      </w:r>
      <w:hyperlink r:id="rId10" w:anchor="block_3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Федеральным законом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в отношении зданий, сооружений и объектов незавершенного строительства в случаях: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выдачи (получения) разрешения на строительство здания или сооружения;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1" w:anchor="block_3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Федеральным законом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с </w:t>
      </w:r>
      <w:hyperlink r:id="rId12" w:anchor="block_5101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Градостроительным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в отношении помещений в случаях: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подготовки и оформления в установленном </w:t>
      </w:r>
      <w:hyperlink r:id="rId13" w:anchor="block_4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Жилищным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 </w:t>
      </w:r>
      <w:hyperlink r:id="rId14" w:anchor="block_2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Федеральным законом </w:t>
        </w:r>
      </w:hyperlink>
      <w:r w:rsidRPr="003502BE">
        <w:rPr>
          <w:rFonts w:ascii="Times New Roman" w:hAnsi="Times New Roman" w:cs="Times New Roman"/>
          <w:sz w:val="24"/>
          <w:szCs w:val="24"/>
        </w:rPr>
        <w:t>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10. В случае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реестра.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 </w:t>
      </w:r>
      <w:hyperlink r:id="rId15" w:anchor="block_2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порядке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межведомственного информационного взаимодействия при ведении государственного адресного реестра.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14. Аннулирование адреса объекта адресации осуществляется в случаях: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прекращения существования объекта адресации;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отказа в осуществлении кадастрового учета объекта адресации по основаниям, указанным в </w:t>
      </w:r>
      <w:hyperlink r:id="rId16" w:anchor="block_2702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1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17" w:anchor="block_27023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 части 2 статьи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Федерального закона "О государственном кадастре недвижимости";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присвоения объекту адресации нового адреса.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 </w:t>
      </w:r>
      <w:hyperlink r:id="rId18" w:anchor="block_240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частях 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19" w:anchor="block_240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5 статьи 24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Федерального закона "О государственном кадастре недвижимости", из государственного кадастра недвижимости.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19. При присвоении объекту адресации адреса или аннулировании его адреса уполномоченный орган обязан: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провести осмотр местонахождения объекта адресации (при необходимости);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21. Решение уполномоченного органа о присвоении объекту адресации адреса принимается одновременно: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20" w:anchor="block_1111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Земельным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с заключением уполномоченным органом договора о развитии застроенной территории в соответствии с </w:t>
      </w:r>
      <w:hyperlink r:id="rId21" w:anchor="block_46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Градостроительным кодексом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с утверждением проекта планировки территории;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 с принятием решения о строительстве объекта адресации.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22. Решение уполномоченного органа о присвоении объекту адресации адреса содержит: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присвоенный объекту адресации адрес;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описание местоположения объекта адресации;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кадастровые номера, адреса и сведения об объектах недвижимости, из которых образуется объект адресации;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23. Решение уполномоченного органа об аннулировании адреса объекта адресации содержит: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аннулируемый адрес объекта адресации;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причину аннулирования адреса объекта адресации;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другие необходимые сведения, определенные уполномоченным органом.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27. </w:t>
      </w:r>
      <w:hyperlink r:id="rId22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право хозяйственного ведения;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право оперативного управления;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право пожизненно наследуемого владения;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право постоянного (бессрочного) пользования.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28. Заявление составляется лицами, указанными в </w:t>
      </w:r>
      <w:hyperlink r:id="rId23" w:anchor="block_102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 (далее - заявитель), по </w:t>
      </w:r>
      <w:hyperlink r:id="rId24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форме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, устанавливаемой Министерством финансов Российской Федерации.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29.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С </w:t>
      </w:r>
      <w:hyperlink r:id="rId25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вправе обратиться представители заявителя, действующие в силу полномочий, основанных на оформленной в установленном </w:t>
      </w:r>
      <w:hyperlink r:id="rId26" w:anchor="block_18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законодательством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32. </w:t>
      </w:r>
      <w:hyperlink r:id="rId27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подписывается заявителем либо представителем заявителя.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 </w:t>
      </w:r>
      <w:hyperlink r:id="rId28" w:anchor="block_18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законодательством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Российской Федерации.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9" w:anchor="block_5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квалифицированной электронной подписи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>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 </w:t>
      </w:r>
      <w:hyperlink r:id="rId30" w:anchor="block_5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квалифицированной электронной подписи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(в случае, если представитель заявителя действует на основании доверенности).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33. В случае представления </w:t>
      </w:r>
      <w:hyperlink r:id="rId31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заявления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34. К </w:t>
      </w:r>
      <w:hyperlink r:id="rId32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заявлению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прилагаются следующие документы: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а) правоустанавливающие и (или)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б) кадастровые паспорта объектов недвижимости, следствием преобразования которых является образование одного и более объекта адресации (в случае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преобразования объектов недвижимости с образованием одного и более новых объектов адресации);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 </w:t>
      </w:r>
      <w:hyperlink r:id="rId33" w:anchor="block_1141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подпункте "а" пункта 14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 </w:t>
      </w:r>
      <w:hyperlink r:id="rId34" w:anchor="block_1142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подпункте "б" пункта 14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Правил).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Уполномоченные органы запрашивают документы, указанные в </w:t>
      </w:r>
      <w:hyperlink r:id="rId35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Заявители (представители заявителя) при подаче </w:t>
      </w:r>
      <w:hyperlink r:id="rId36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заявления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вправе приложить к нему документы, указанные в </w:t>
      </w:r>
      <w:hyperlink r:id="rId37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Документы, указанные в </w:t>
      </w:r>
      <w:hyperlink r:id="rId38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 </w:t>
      </w:r>
      <w:hyperlink r:id="rId39" w:anchor="block_5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квалифицированной электронной подписи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>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36. Если </w:t>
      </w:r>
      <w:hyperlink r:id="rId40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 документы, указанные в </w:t>
      </w:r>
      <w:hyperlink r:id="rId41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 настоящих Правил, представляются заявителем (представителем заявителя) в уполномоченный орган лично,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если заявление и документы, указанные в </w:t>
      </w:r>
      <w:hyperlink r:id="rId42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Получение заявления и документов, указанных в </w:t>
      </w:r>
      <w:hyperlink r:id="rId43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 </w:t>
      </w:r>
      <w:hyperlink r:id="rId44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Сообщение о получении заявления и документов, указанных в </w:t>
      </w:r>
      <w:hyperlink r:id="rId45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37. Решение о присвоении объекту адресации адреса или аннулировании его адреса, а также </w:t>
      </w:r>
      <w:hyperlink r:id="rId46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решение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38. В случае представления заявления через многофункциональный центр срок, указанный в </w:t>
      </w:r>
      <w:hyperlink r:id="rId47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исчисляется со дня передачи многофункциональным центром заявления и документов, указанных в </w:t>
      </w:r>
      <w:hyperlink r:id="rId48" w:anchor="block_103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34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 (при их наличии), в уполномоченный орган.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39. Решение уполномоченного органа о присвоении объекту адресации адреса или аннулировании его адреса, а также </w:t>
      </w:r>
      <w:hyperlink r:id="rId49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решение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</w:t>
      </w:r>
      <w:r w:rsidRPr="003502BE">
        <w:rPr>
          <w:rFonts w:ascii="Times New Roman" w:hAnsi="Times New Roman" w:cs="Times New Roman"/>
          <w:sz w:val="24"/>
          <w:szCs w:val="24"/>
        </w:rPr>
        <w:lastRenderedPageBreak/>
        <w:t>региональных порталов или портала адресной системы, не позднее одного рабочего дня со дня истечения срока, указанного в </w:t>
      </w:r>
      <w:hyperlink r:id="rId50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1" w:anchor="block_103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днем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со дня истечения установленного </w:t>
      </w:r>
      <w:hyperlink r:id="rId52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пунктами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3" w:anchor="block_103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настоящих Правил срока посредством почтового отправления по указанному в заявлении почтовому адресу.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 </w:t>
      </w:r>
      <w:hyperlink r:id="rId54" w:anchor="block_103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пунктами 37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5" w:anchor="block_103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38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40. В присвоении объекту адресации адреса или аннулировании его адреса может быть отказано в случаях, если: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а) с </w:t>
      </w:r>
      <w:hyperlink r:id="rId56" w:anchor="block_1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заявлением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 присвоении объекту адресации адреса обратилось лицо, не указанное в </w:t>
      </w:r>
      <w:hyperlink r:id="rId57" w:anchor="block_102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27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58" w:anchor="block_1029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29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Правил;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59" w:anchor="block_1005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пунктах 5</w:t>
        </w:r>
      </w:hyperlink>
      <w:r w:rsidRPr="003502BE">
        <w:rPr>
          <w:rFonts w:ascii="Times New Roman" w:hAnsi="Times New Roman" w:cs="Times New Roman"/>
          <w:sz w:val="24"/>
          <w:szCs w:val="24"/>
        </w:rPr>
        <w:t>, </w:t>
      </w:r>
      <w:hyperlink r:id="rId60" w:anchor="block_1008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8 - 11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и </w:t>
      </w:r>
      <w:hyperlink r:id="rId61" w:anchor="block_101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14 - 18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41. </w:t>
      </w:r>
      <w:hyperlink r:id="rId62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Решение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об отказе в присвоении объекту адресации адреса или аннулировании его адреса должно содержать причину отказа с обязательной ссылкой на положения </w:t>
      </w:r>
      <w:hyperlink r:id="rId63" w:anchor="block_104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пункта 40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Правил, являющиеся основанием для принятия такого решения.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42. </w:t>
      </w:r>
      <w:hyperlink r:id="rId64" w:anchor="block_2000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Форма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III. Структура адреса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44. Структура адреса включает в себя следующую последовательность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элементов, описанных идентифицирующими их реквизитами (далее - реквизит адреса):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наименование страны (Российская Федерация);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субъекта 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 наименование населенного пункта;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е) наименование элемента планировочной структуры;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ж) наименование элемента улично-дорожной сети;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 номер земельного участка;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и) тип и номер здания, сооружения или объекта незавершенного строительства;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к) тип и номер помещения, расположенного в здании или сооружении.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элементов в структуре адреса, указанная в </w:t>
      </w:r>
      <w:hyperlink r:id="rId65" w:anchor="block_1044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44</w:t>
        </w:r>
      </w:hyperlink>
      <w:r w:rsidRPr="003502BE">
        <w:rPr>
          <w:rFonts w:ascii="Times New Roman" w:hAnsi="Times New Roman" w:cs="Times New Roman"/>
          <w:sz w:val="24"/>
          <w:szCs w:val="24"/>
        </w:rPr>
        <w:t> настоящих Правил.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46. Перечень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47. Обязательными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адресообразующими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элементами для всех видов объектов адресации являются: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страна;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субъект 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 городское или сельское поселение в составе муниципального района (для муниципального района) (за исключением объектов адресации, расположенных на межселенных территориях);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 населенный пункт (за исключением объектов адресации, расположенных вне границ населенных пунктов).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 xml:space="preserve">48. Иные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элементы применяются в зависимости от вида объекта адресации.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49. Структура адреса земельного участка в дополнение к обязательным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элементам, указанным в </w:t>
      </w:r>
      <w:hyperlink r:id="rId66" w:anchor="block_104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47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настоящих Правил, включает в себя следующие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номер земельного участка.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элементам, указанным в </w:t>
      </w:r>
      <w:hyperlink r:id="rId67" w:anchor="block_104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47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 настоящих Правил, включает в себя следующие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тип и номер здания, сооружения или объекта незавершенного строительства.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адресообразующим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элементам, указанным в </w:t>
      </w:r>
      <w:hyperlink r:id="rId68" w:anchor="block_1047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пункте 47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 настоящих Правил, включает в себя следующие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адресообразующие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элементы, описанные идентифицирующими их реквизитами: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наименование элемента планировочной структуры (при наличии);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наименование элемента улично-дорожной сети (при наличии);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в) тип и номер здания, сооружения;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г) тип и номер помещения в пределах здания, сооружения;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 тип и номер помещения в пределах квартиры (в отношении коммунальных квартир).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 xml:space="preserve"> элементов устанавливаются Министерством финансов Российской Федерации.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 w:rsidRPr="003502BE">
        <w:rPr>
          <w:rFonts w:ascii="Times New Roman" w:hAnsi="Times New Roman" w:cs="Times New Roman"/>
          <w:b/>
          <w:bCs/>
          <w:color w:val="000080"/>
          <w:sz w:val="24"/>
          <w:szCs w:val="24"/>
        </w:rPr>
        <w:t>IV. Правила написания наименований и нумерации объектов адресации</w:t>
      </w:r>
    </w:p>
    <w:p w:rsidR="00A46899" w:rsidRPr="003502BE" w:rsidRDefault="00A46899" w:rsidP="00A4689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Наименования страны и субъектов Российской Федерации должны соответствовать соответствующим наименованиям в </w:t>
      </w:r>
      <w:hyperlink r:id="rId69" w:history="1">
        <w:r w:rsidRPr="003502BE">
          <w:rPr>
            <w:rStyle w:val="a3"/>
            <w:rFonts w:ascii="Times New Roman" w:hAnsi="Times New Roman" w:cs="Times New Roman"/>
            <w:color w:val="008000"/>
            <w:sz w:val="24"/>
            <w:szCs w:val="24"/>
          </w:rPr>
          <w:t>Конституции</w:t>
        </w:r>
      </w:hyperlink>
      <w:r w:rsidRPr="003502B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а) "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-"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- дефис;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б) "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- точка;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 xml:space="preserve">) "(" - 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>открывающая круглая скобка;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02BE">
        <w:rPr>
          <w:rFonts w:ascii="Times New Roman" w:hAnsi="Times New Roman" w:cs="Times New Roman"/>
          <w:sz w:val="24"/>
          <w:szCs w:val="24"/>
        </w:rPr>
        <w:t>г) ")" - закрывающая круглая скобка;</w:t>
      </w:r>
      <w:proofErr w:type="gramEnd"/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) "N" - знак номера.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lastRenderedPageBreak/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3502BE">
        <w:rPr>
          <w:rFonts w:ascii="Times New Roman" w:hAnsi="Times New Roman" w:cs="Times New Roman"/>
          <w:sz w:val="24"/>
          <w:szCs w:val="24"/>
        </w:rPr>
        <w:t>сети, представляющие собой имя и фамилию или звание и фамилию употребляются</w:t>
      </w:r>
      <w:proofErr w:type="gramEnd"/>
      <w:r w:rsidRPr="003502BE">
        <w:rPr>
          <w:rFonts w:ascii="Times New Roman" w:hAnsi="Times New Roman" w:cs="Times New Roman"/>
          <w:sz w:val="24"/>
          <w:szCs w:val="24"/>
        </w:rPr>
        <w:t xml:space="preserve"> с полным написанием имени и фамилии или звания и фамилии.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"ё", "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ъ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", "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" и "</w:t>
      </w:r>
      <w:proofErr w:type="spellStart"/>
      <w:r w:rsidRPr="003502B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3502BE">
        <w:rPr>
          <w:rFonts w:ascii="Times New Roman" w:hAnsi="Times New Roman" w:cs="Times New Roman"/>
          <w:sz w:val="24"/>
          <w:szCs w:val="24"/>
        </w:rPr>
        <w:t>", а также символ "/" - косая черта.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A46899" w:rsidRPr="003502BE" w:rsidRDefault="00A46899" w:rsidP="00A46899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502BE">
        <w:rPr>
          <w:rFonts w:ascii="Times New Roman" w:hAnsi="Times New Roman" w:cs="Times New Roman"/>
          <w:sz w:val="24"/>
          <w:szCs w:val="24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A46899" w:rsidRPr="003502BE" w:rsidRDefault="00A46899" w:rsidP="00A46899">
      <w:pPr>
        <w:rPr>
          <w:rFonts w:ascii="Times New Roman" w:hAnsi="Times New Roman" w:cs="Times New Roman"/>
          <w:sz w:val="24"/>
          <w:szCs w:val="24"/>
        </w:rPr>
      </w:pPr>
    </w:p>
    <w:p w:rsidR="00000000" w:rsidRDefault="00A46899"/>
    <w:sectPr w:rsidR="00000000" w:rsidSect="00A37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46899"/>
    <w:rsid w:val="00A4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8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uiPriority w:val="99"/>
    <w:rsid w:val="00A468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38291/4/" TargetMode="External"/><Relationship Id="rId18" Type="http://schemas.openxmlformats.org/officeDocument/2006/relationships/hyperlink" Target="http://base.garant.ru/12154874/3/" TargetMode="External"/><Relationship Id="rId26" Type="http://schemas.openxmlformats.org/officeDocument/2006/relationships/hyperlink" Target="http://base.garant.ru/10164072/11/" TargetMode="External"/><Relationship Id="rId39" Type="http://schemas.openxmlformats.org/officeDocument/2006/relationships/hyperlink" Target="http://base.garant.ru/12184522/" TargetMode="External"/><Relationship Id="rId21" Type="http://schemas.openxmlformats.org/officeDocument/2006/relationships/hyperlink" Target="http://base.garant.ru/12138258/6/" TargetMode="External"/><Relationship Id="rId34" Type="http://schemas.openxmlformats.org/officeDocument/2006/relationships/hyperlink" Target="http://base.garant.ru/70803770/" TargetMode="External"/><Relationship Id="rId42" Type="http://schemas.openxmlformats.org/officeDocument/2006/relationships/hyperlink" Target="http://base.garant.ru/70803770/" TargetMode="External"/><Relationship Id="rId47" Type="http://schemas.openxmlformats.org/officeDocument/2006/relationships/hyperlink" Target="http://base.garant.ru/70803770/" TargetMode="External"/><Relationship Id="rId50" Type="http://schemas.openxmlformats.org/officeDocument/2006/relationships/hyperlink" Target="http://base.garant.ru/70803770/" TargetMode="External"/><Relationship Id="rId55" Type="http://schemas.openxmlformats.org/officeDocument/2006/relationships/hyperlink" Target="http://base.garant.ru/70803770/" TargetMode="External"/><Relationship Id="rId63" Type="http://schemas.openxmlformats.org/officeDocument/2006/relationships/hyperlink" Target="http://base.garant.ru/70803770/" TargetMode="External"/><Relationship Id="rId68" Type="http://schemas.openxmlformats.org/officeDocument/2006/relationships/hyperlink" Target="http://base.garant.ru/70803770/" TargetMode="External"/><Relationship Id="rId7" Type="http://schemas.openxmlformats.org/officeDocument/2006/relationships/hyperlink" Target="http://base.garant.ru/12154874/3/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54874/3/" TargetMode="External"/><Relationship Id="rId29" Type="http://schemas.openxmlformats.org/officeDocument/2006/relationships/hyperlink" Target="http://base.garant.ru/1218452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54874/3/" TargetMode="External"/><Relationship Id="rId11" Type="http://schemas.openxmlformats.org/officeDocument/2006/relationships/hyperlink" Target="http://base.garant.ru/12154874/3/" TargetMode="External"/><Relationship Id="rId24" Type="http://schemas.openxmlformats.org/officeDocument/2006/relationships/hyperlink" Target="http://base.garant.ru/70865886/" TargetMode="External"/><Relationship Id="rId32" Type="http://schemas.openxmlformats.org/officeDocument/2006/relationships/hyperlink" Target="http://base.garant.ru/70865886/" TargetMode="External"/><Relationship Id="rId37" Type="http://schemas.openxmlformats.org/officeDocument/2006/relationships/hyperlink" Target="http://base.garant.ru/70803770/" TargetMode="External"/><Relationship Id="rId40" Type="http://schemas.openxmlformats.org/officeDocument/2006/relationships/hyperlink" Target="http://base.garant.ru/70865886/" TargetMode="External"/><Relationship Id="rId45" Type="http://schemas.openxmlformats.org/officeDocument/2006/relationships/hyperlink" Target="http://base.garant.ru/70803770/" TargetMode="External"/><Relationship Id="rId53" Type="http://schemas.openxmlformats.org/officeDocument/2006/relationships/hyperlink" Target="http://base.garant.ru/70803770/" TargetMode="External"/><Relationship Id="rId58" Type="http://schemas.openxmlformats.org/officeDocument/2006/relationships/hyperlink" Target="http://base.garant.ru/70803770/" TargetMode="External"/><Relationship Id="rId66" Type="http://schemas.openxmlformats.org/officeDocument/2006/relationships/hyperlink" Target="http://base.garant.ru/70803770/" TargetMode="External"/><Relationship Id="rId5" Type="http://schemas.openxmlformats.org/officeDocument/2006/relationships/hyperlink" Target="http://base.garant.ru/70803770/" TargetMode="External"/><Relationship Id="rId15" Type="http://schemas.openxmlformats.org/officeDocument/2006/relationships/hyperlink" Target="http://base.garant.ru/71045042/" TargetMode="External"/><Relationship Id="rId23" Type="http://schemas.openxmlformats.org/officeDocument/2006/relationships/hyperlink" Target="http://base.garant.ru/70803770/" TargetMode="External"/><Relationship Id="rId28" Type="http://schemas.openxmlformats.org/officeDocument/2006/relationships/hyperlink" Target="http://base.garant.ru/10164072/11/" TargetMode="External"/><Relationship Id="rId36" Type="http://schemas.openxmlformats.org/officeDocument/2006/relationships/hyperlink" Target="http://base.garant.ru/70865886/" TargetMode="External"/><Relationship Id="rId49" Type="http://schemas.openxmlformats.org/officeDocument/2006/relationships/hyperlink" Target="http://base.garant.ru/70865886/" TargetMode="External"/><Relationship Id="rId57" Type="http://schemas.openxmlformats.org/officeDocument/2006/relationships/hyperlink" Target="http://base.garant.ru/70803770/" TargetMode="External"/><Relationship Id="rId61" Type="http://schemas.openxmlformats.org/officeDocument/2006/relationships/hyperlink" Target="http://base.garant.ru/70803770/" TargetMode="External"/><Relationship Id="rId10" Type="http://schemas.openxmlformats.org/officeDocument/2006/relationships/hyperlink" Target="http://base.garant.ru/12154874/3/" TargetMode="External"/><Relationship Id="rId19" Type="http://schemas.openxmlformats.org/officeDocument/2006/relationships/hyperlink" Target="http://base.garant.ru/12154874/3/" TargetMode="External"/><Relationship Id="rId31" Type="http://schemas.openxmlformats.org/officeDocument/2006/relationships/hyperlink" Target="http://base.garant.ru/70865886/" TargetMode="External"/><Relationship Id="rId44" Type="http://schemas.openxmlformats.org/officeDocument/2006/relationships/hyperlink" Target="http://base.garant.ru/70803770/" TargetMode="External"/><Relationship Id="rId52" Type="http://schemas.openxmlformats.org/officeDocument/2006/relationships/hyperlink" Target="http://base.garant.ru/70803770/" TargetMode="External"/><Relationship Id="rId60" Type="http://schemas.openxmlformats.org/officeDocument/2006/relationships/hyperlink" Target="http://base.garant.ru/70803770/" TargetMode="External"/><Relationship Id="rId65" Type="http://schemas.openxmlformats.org/officeDocument/2006/relationships/hyperlink" Target="http://base.garant.ru/70803770/" TargetMode="External"/><Relationship Id="rId4" Type="http://schemas.openxmlformats.org/officeDocument/2006/relationships/hyperlink" Target="http://base.garant.ru/70803770/" TargetMode="External"/><Relationship Id="rId9" Type="http://schemas.openxmlformats.org/officeDocument/2006/relationships/hyperlink" Target="http://base.garant.ru/12138258/6/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base.garant.ru/70865886/" TargetMode="External"/><Relationship Id="rId27" Type="http://schemas.openxmlformats.org/officeDocument/2006/relationships/hyperlink" Target="http://base.garant.ru/70865886/" TargetMode="External"/><Relationship Id="rId30" Type="http://schemas.openxmlformats.org/officeDocument/2006/relationships/hyperlink" Target="http://base.garant.ru/12184522/" TargetMode="External"/><Relationship Id="rId35" Type="http://schemas.openxmlformats.org/officeDocument/2006/relationships/hyperlink" Target="http://base.garant.ru/70803770/" TargetMode="External"/><Relationship Id="rId43" Type="http://schemas.openxmlformats.org/officeDocument/2006/relationships/hyperlink" Target="http://base.garant.ru/70803770/" TargetMode="External"/><Relationship Id="rId48" Type="http://schemas.openxmlformats.org/officeDocument/2006/relationships/hyperlink" Target="http://base.garant.ru/70803770/" TargetMode="External"/><Relationship Id="rId56" Type="http://schemas.openxmlformats.org/officeDocument/2006/relationships/hyperlink" Target="http://base.garant.ru/70865886/" TargetMode="External"/><Relationship Id="rId64" Type="http://schemas.openxmlformats.org/officeDocument/2006/relationships/hyperlink" Target="http://base.garant.ru/70865886/" TargetMode="External"/><Relationship Id="rId69" Type="http://schemas.openxmlformats.org/officeDocument/2006/relationships/hyperlink" Target="http://base.garant.ru/10103000/" TargetMode="External"/><Relationship Id="rId8" Type="http://schemas.openxmlformats.org/officeDocument/2006/relationships/hyperlink" Target="http://base.garant.ru/71045042/" TargetMode="External"/><Relationship Id="rId51" Type="http://schemas.openxmlformats.org/officeDocument/2006/relationships/hyperlink" Target="http://base.garant.ru/70803770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se.garant.ru/12138258/7/" TargetMode="External"/><Relationship Id="rId17" Type="http://schemas.openxmlformats.org/officeDocument/2006/relationships/hyperlink" Target="http://base.garant.ru/12154874/3/" TargetMode="External"/><Relationship Id="rId25" Type="http://schemas.openxmlformats.org/officeDocument/2006/relationships/hyperlink" Target="http://base.garant.ru/70865886/" TargetMode="External"/><Relationship Id="rId33" Type="http://schemas.openxmlformats.org/officeDocument/2006/relationships/hyperlink" Target="http://base.garant.ru/70803770/" TargetMode="External"/><Relationship Id="rId38" Type="http://schemas.openxmlformats.org/officeDocument/2006/relationships/hyperlink" Target="http://base.garant.ru/70803770/" TargetMode="External"/><Relationship Id="rId46" Type="http://schemas.openxmlformats.org/officeDocument/2006/relationships/hyperlink" Target="http://base.garant.ru/70865886/" TargetMode="External"/><Relationship Id="rId59" Type="http://schemas.openxmlformats.org/officeDocument/2006/relationships/hyperlink" Target="http://base.garant.ru/70803770/" TargetMode="External"/><Relationship Id="rId67" Type="http://schemas.openxmlformats.org/officeDocument/2006/relationships/hyperlink" Target="http://base.garant.ru/70803770/" TargetMode="External"/><Relationship Id="rId20" Type="http://schemas.openxmlformats.org/officeDocument/2006/relationships/hyperlink" Target="http://base.garant.ru/12124624/2/" TargetMode="External"/><Relationship Id="rId41" Type="http://schemas.openxmlformats.org/officeDocument/2006/relationships/hyperlink" Target="http://base.garant.ru/70803770/" TargetMode="External"/><Relationship Id="rId54" Type="http://schemas.openxmlformats.org/officeDocument/2006/relationships/hyperlink" Target="http://base.garant.ru/70803770/" TargetMode="External"/><Relationship Id="rId62" Type="http://schemas.openxmlformats.org/officeDocument/2006/relationships/hyperlink" Target="http://base.garant.ru/70865886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5890</Words>
  <Characters>33578</Characters>
  <Application>Microsoft Office Word</Application>
  <DocSecurity>0</DocSecurity>
  <Lines>279</Lines>
  <Paragraphs>78</Paragraphs>
  <ScaleCrop>false</ScaleCrop>
  <Company>1</Company>
  <LinksUpToDate>false</LinksUpToDate>
  <CharactersWithSpaces>39390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2015-10-16T08:31:00Z</dcterms:created>
  <dcterms:modified xsi:type="dcterms:W3CDTF">2015-10-16T08:31:00Z</dcterms:modified>
</cp:coreProperties>
</file>