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5B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5B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E5B">
        <w:rPr>
          <w:rFonts w:ascii="Times New Roman" w:hAnsi="Times New Roman" w:cs="Times New Roman"/>
          <w:b/>
          <w:sz w:val="24"/>
          <w:szCs w:val="24"/>
          <w:u w:val="single"/>
        </w:rPr>
        <w:t>от 11  февраля  2015г.  №4</w:t>
      </w: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5B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Гостовского сельского поселения  №10 от 20.07.2008 г. </w:t>
      </w:r>
      <w:proofErr w:type="gramStart"/>
      <w:r w:rsidRPr="00697E5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97E5B">
        <w:rPr>
          <w:rFonts w:ascii="Times New Roman" w:hAnsi="Times New Roman" w:cs="Times New Roman"/>
          <w:b/>
          <w:sz w:val="24"/>
          <w:szCs w:val="24"/>
        </w:rPr>
        <w:t>с изм.22.07.2011 №19)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ab/>
        <w:t>В соответствии с п. 8 Положения о воинском учете, утвержденного постановлением Правительства РФ от 27.11.2006 №719 администрация Гостовского сельского поселения ПОСТАНОВЛЯЕТ:</w:t>
      </w:r>
    </w:p>
    <w:p w:rsidR="00697E5B" w:rsidRPr="00697E5B" w:rsidRDefault="00697E5B" w:rsidP="00697E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Гостовского сельского поселения от 20.07.2008г. 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>( с изменениями от 22.07.2011 № 19) « Об утверждении Положения об организации осуществления первичного  воинского учета на территории Гостовского сельского поселения» считать  утратившим силу.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 xml:space="preserve">2.Опубликовать данное постановление в Сборнике нормативно правовых актов муниципального образования Гостовское сельское поселение  </w:t>
      </w:r>
      <w:proofErr w:type="spellStart"/>
      <w:r w:rsidRPr="00697E5B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97E5B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7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E5B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</w:p>
    <w:p w:rsidR="00697E5B" w:rsidRPr="00697E5B" w:rsidRDefault="00697E5B" w:rsidP="00697E5B">
      <w:pPr>
        <w:rPr>
          <w:rFonts w:ascii="Times New Roman" w:hAnsi="Times New Roman" w:cs="Times New Roman"/>
          <w:sz w:val="24"/>
          <w:szCs w:val="24"/>
        </w:rPr>
      </w:pPr>
      <w:r w:rsidRPr="00697E5B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</w:r>
      <w:r w:rsidRPr="00697E5B">
        <w:rPr>
          <w:rFonts w:ascii="Times New Roman" w:hAnsi="Times New Roman" w:cs="Times New Roman"/>
          <w:sz w:val="24"/>
          <w:szCs w:val="24"/>
        </w:rPr>
        <w:tab/>
        <w:t xml:space="preserve">Л. А. </w:t>
      </w:r>
      <w:proofErr w:type="spellStart"/>
      <w:r w:rsidRPr="00697E5B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697E5B" w:rsidRPr="00D124B5" w:rsidRDefault="00697E5B" w:rsidP="00697E5B">
      <w:pPr>
        <w:rPr>
          <w:sz w:val="24"/>
          <w:szCs w:val="24"/>
        </w:rPr>
      </w:pPr>
    </w:p>
    <w:p w:rsidR="00697E5B" w:rsidRPr="00D124B5" w:rsidRDefault="00697E5B" w:rsidP="00697E5B">
      <w:pPr>
        <w:rPr>
          <w:sz w:val="24"/>
          <w:szCs w:val="24"/>
        </w:rPr>
      </w:pPr>
    </w:p>
    <w:p w:rsidR="00697E5B" w:rsidRPr="00D124B5" w:rsidRDefault="00697E5B" w:rsidP="00697E5B">
      <w:pPr>
        <w:rPr>
          <w:sz w:val="24"/>
          <w:szCs w:val="24"/>
        </w:rPr>
      </w:pPr>
    </w:p>
    <w:p w:rsidR="00697E5B" w:rsidRPr="00D124B5" w:rsidRDefault="00697E5B" w:rsidP="00697E5B">
      <w:pPr>
        <w:rPr>
          <w:sz w:val="24"/>
          <w:szCs w:val="24"/>
        </w:rPr>
      </w:pPr>
    </w:p>
    <w:p w:rsidR="00697E5B" w:rsidRPr="00D124B5" w:rsidRDefault="00697E5B" w:rsidP="00697E5B">
      <w:pPr>
        <w:rPr>
          <w:sz w:val="24"/>
          <w:szCs w:val="24"/>
        </w:rPr>
      </w:pPr>
    </w:p>
    <w:p w:rsidR="00697E5B" w:rsidRPr="00D124B5" w:rsidRDefault="00697E5B" w:rsidP="00697E5B">
      <w:pPr>
        <w:rPr>
          <w:sz w:val="24"/>
          <w:szCs w:val="24"/>
        </w:rPr>
      </w:pPr>
    </w:p>
    <w:p w:rsidR="00000000" w:rsidRDefault="00697E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E1B"/>
    <w:multiLevelType w:val="hybridMultilevel"/>
    <w:tmpl w:val="478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7E5B"/>
    <w:rsid w:val="006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1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2015-05-15T06:33:00Z</dcterms:created>
  <dcterms:modified xsi:type="dcterms:W3CDTF">2015-05-15T06:34:00Z</dcterms:modified>
</cp:coreProperties>
</file>