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4" w:rsidRDefault="00D75DE4" w:rsidP="00D75DE4">
      <w:pPr>
        <w:pStyle w:val="ConsPlusNormal"/>
        <w:jc w:val="right"/>
        <w:outlineLvl w:val="0"/>
      </w:pPr>
      <w:r>
        <w:t xml:space="preserve">                                Утверждена</w:t>
      </w:r>
    </w:p>
    <w:p w:rsidR="00D75DE4" w:rsidRDefault="00D75DE4" w:rsidP="00D75DE4">
      <w:pPr>
        <w:pStyle w:val="ConsPlusNormal"/>
        <w:jc w:val="right"/>
      </w:pPr>
      <w:r>
        <w:t>Указом Президента</w:t>
      </w:r>
    </w:p>
    <w:p w:rsidR="00D75DE4" w:rsidRDefault="00D75DE4" w:rsidP="00D75DE4">
      <w:pPr>
        <w:pStyle w:val="ConsPlusNormal"/>
        <w:jc w:val="right"/>
      </w:pPr>
      <w:r>
        <w:t>Российской Федерации</w:t>
      </w:r>
    </w:p>
    <w:p w:rsidR="00D75DE4" w:rsidRDefault="00D75DE4" w:rsidP="00D75DE4">
      <w:pPr>
        <w:pStyle w:val="ConsPlusNormal"/>
        <w:jc w:val="right"/>
      </w:pPr>
      <w:r>
        <w:t xml:space="preserve">от 23 июня 2014 г. </w:t>
      </w:r>
      <w:proofErr w:type="spellStart"/>
      <w:r>
        <w:t>N</w:t>
      </w:r>
      <w:proofErr w:type="spellEnd"/>
      <w:r>
        <w:t xml:space="preserve"> 460</w:t>
      </w:r>
    </w:p>
    <w:p w:rsidR="00D75DE4" w:rsidRDefault="00D75DE4" w:rsidP="00D75D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5DE4" w:rsidTr="00B575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DE4" w:rsidRDefault="00D75DE4" w:rsidP="00B57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DE4" w:rsidRDefault="00D75DE4" w:rsidP="00B575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431</w:t>
              </w:r>
            </w:hyperlink>
            <w:r>
              <w:rPr>
                <w:color w:val="392C69"/>
              </w:rPr>
              <w:t>,</w:t>
            </w:r>
          </w:p>
          <w:p w:rsidR="00D75DE4" w:rsidRDefault="00D75DE4" w:rsidP="00B575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DE4" w:rsidRDefault="00D75DE4" w:rsidP="00D75DE4">
      <w:pPr>
        <w:pStyle w:val="ConsPlusNonformat"/>
        <w:spacing w:before="260"/>
        <w:jc w:val="both"/>
        <w:rPr>
          <w:lang w:val="en-US"/>
        </w:rPr>
      </w:pPr>
    </w:p>
    <w:p w:rsidR="00D75DE4" w:rsidRDefault="00D75DE4" w:rsidP="00D75DE4">
      <w:pPr>
        <w:pStyle w:val="ConsPlusNonformat"/>
        <w:spacing w:before="260"/>
        <w:jc w:val="right"/>
      </w:pPr>
      <w:r>
        <w:t xml:space="preserve">     В 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75DE4" w:rsidRDefault="00D75DE4" w:rsidP="00D75DE4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D75DE4" w:rsidRDefault="00D75DE4" w:rsidP="00D75DE4">
      <w:pPr>
        <w:pStyle w:val="ConsPlusNonformat"/>
        <w:jc w:val="both"/>
      </w:pPr>
    </w:p>
    <w:p w:rsidR="00D75DE4" w:rsidRDefault="00B57515" w:rsidP="00D75DE4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55pt;margin-top:10.6pt;width:410.1pt;height:0;z-index:251658240" o:connectortype="straight"/>
        </w:pict>
      </w:r>
      <w:r w:rsidR="00D75DE4">
        <w:t xml:space="preserve">    Я, </w:t>
      </w:r>
    </w:p>
    <w:p w:rsidR="00B57515" w:rsidRDefault="008A7162" w:rsidP="008A7162">
      <w:pPr>
        <w:pStyle w:val="ConsPlusNonformat"/>
        <w:tabs>
          <w:tab w:val="left" w:pos="8865"/>
          <w:tab w:val="right" w:pos="9354"/>
        </w:tabs>
        <w:jc w:val="both"/>
      </w:pPr>
      <w:r>
        <w:rPr>
          <w:noProof/>
        </w:rPr>
        <w:pict>
          <v:shape id="_x0000_s1027" type="#_x0000_t32" style="position:absolute;left:0;text-align:left;margin-left:5.1pt;margin-top:10.6pt;width:437.65pt;height:0;z-index:251659264" o:connectortype="straight"/>
        </w:pict>
      </w:r>
      <w:r>
        <w:tab/>
        <w:t>,</w:t>
      </w:r>
      <w:r>
        <w:tab/>
      </w:r>
    </w:p>
    <w:p w:rsidR="00D75DE4" w:rsidRDefault="00D75DE4" w:rsidP="00D75DE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D75DE4" w:rsidRDefault="00D75DE4" w:rsidP="00D75DE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75DE4" w:rsidRDefault="00D75DE4" w:rsidP="00D75DE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75DE4" w:rsidRDefault="008A7162" w:rsidP="00D75DE4">
      <w:pPr>
        <w:pStyle w:val="ConsPlusNonformat"/>
        <w:jc w:val="both"/>
      </w:pPr>
      <w:r>
        <w:rPr>
          <w:noProof/>
        </w:rPr>
        <w:pict>
          <v:shape id="_x0000_s1028" type="#_x0000_t32" style="position:absolute;left:0;text-align:left;margin-left:.2pt;margin-top:10.95pt;width:437.65pt;height:0;z-index:251660288" o:connectortype="straight"/>
        </w:pict>
      </w:r>
    </w:p>
    <w:p w:rsidR="00D75DE4" w:rsidRDefault="00D75DE4" w:rsidP="00D75DE4">
      <w:pPr>
        <w:pStyle w:val="ConsPlusNonformat"/>
        <w:jc w:val="both"/>
      </w:pPr>
    </w:p>
    <w:p w:rsidR="00D75DE4" w:rsidRDefault="008A7162" w:rsidP="00D75DE4">
      <w:pPr>
        <w:pStyle w:val="ConsPlusNonformat"/>
        <w:jc w:val="both"/>
      </w:pPr>
      <w:r>
        <w:rPr>
          <w:noProof/>
        </w:rPr>
        <w:pict>
          <v:shape id="_x0000_s1029" type="#_x0000_t32" style="position:absolute;left:0;text-align:left;margin-left:.2pt;margin-top:1.45pt;width:437.65pt;height:0;z-index:251661312" o:connectortype="straight"/>
        </w:pict>
      </w:r>
    </w:p>
    <w:p w:rsidR="008A7162" w:rsidRDefault="008A7162" w:rsidP="00A7788C">
      <w:pPr>
        <w:pStyle w:val="ConsPlusNonformat"/>
        <w:tabs>
          <w:tab w:val="left" w:pos="8703"/>
          <w:tab w:val="right" w:pos="9354"/>
        </w:tabs>
        <w:jc w:val="both"/>
      </w:pPr>
      <w:r>
        <w:rPr>
          <w:noProof/>
        </w:rPr>
        <w:pict>
          <v:shape id="_x0000_s1030" type="#_x0000_t32" style="position:absolute;left:0;text-align:left;margin-left:4.05pt;margin-top:9.55pt;width:429.95pt;height:0;z-index:251662336" o:connectortype="straight"/>
        </w:pict>
      </w:r>
      <w:r w:rsidR="00D75DE4">
        <w:t xml:space="preserve">    </w:t>
      </w:r>
      <w:r w:rsidR="00A7788C">
        <w:tab/>
        <w:t>,</w:t>
      </w:r>
      <w:r w:rsidR="00A7788C">
        <w:tab/>
      </w:r>
    </w:p>
    <w:p w:rsidR="00D75DE4" w:rsidRDefault="00D75DE4" w:rsidP="00D75DE4">
      <w:pPr>
        <w:pStyle w:val="ConsPlusNonformat"/>
        <w:jc w:val="both"/>
      </w:pPr>
      <w:r>
        <w:t>(место работы (службы), занимаемая (замещаемая) должность; в случае</w:t>
      </w:r>
    </w:p>
    <w:p w:rsidR="00D75DE4" w:rsidRDefault="00D75DE4" w:rsidP="00D75DE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75DE4" w:rsidRDefault="00D75DE4" w:rsidP="00D75DE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D75DE4" w:rsidRDefault="00D75DE4" w:rsidP="00BA1BA9">
      <w:pPr>
        <w:pStyle w:val="ConsPlusNonformat"/>
        <w:tabs>
          <w:tab w:val="left" w:pos="8590"/>
        </w:tabs>
        <w:jc w:val="both"/>
      </w:pPr>
      <w:r>
        <w:t xml:space="preserve">зарегистрированный по адресу: </w:t>
      </w:r>
      <w:r w:rsidR="00BA1BA9">
        <w:tab/>
        <w:t>,</w:t>
      </w: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1" type="#_x0000_t32" style="position:absolute;left:0;text-align:left;margin-left:177.3pt;margin-top:-.15pt;width:249.8pt;height:0;z-index:251663360" o:connectortype="straight"/>
        </w:pict>
      </w:r>
      <w:r w:rsidR="00D75DE4">
        <w:t xml:space="preserve">                                      (адрес места регистрации)</w:t>
      </w:r>
    </w:p>
    <w:p w:rsidR="00D75DE4" w:rsidRDefault="00D75DE4" w:rsidP="00D75DE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75DE4" w:rsidRDefault="00D75DE4" w:rsidP="00D75DE4">
      <w:pPr>
        <w:pStyle w:val="ConsPlusNonformat"/>
        <w:jc w:val="both"/>
      </w:pPr>
      <w:r>
        <w:t>несовершеннолетнего ребенка (нужное подчеркнуть)</w:t>
      </w:r>
    </w:p>
    <w:p w:rsidR="00D75DE4" w:rsidRDefault="00D75DE4" w:rsidP="00D75DE4">
      <w:pPr>
        <w:pStyle w:val="ConsPlusNonformat"/>
        <w:jc w:val="both"/>
      </w:pP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.2pt;margin-top:.9pt;width:442.55pt;height:0;z-index:251664384" o:connectortype="straight"/>
        </w:pict>
      </w:r>
      <w:r w:rsidR="00D75DE4">
        <w:t xml:space="preserve">       (фамилия, имя, отчество (при наличии) в именительном падеже,</w:t>
      </w:r>
    </w:p>
    <w:p w:rsidR="00D75DE4" w:rsidRDefault="00D75DE4" w:rsidP="00D75DE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75DE4" w:rsidRDefault="00D75DE4" w:rsidP="00D75DE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75DE4" w:rsidRDefault="00D75DE4" w:rsidP="00D75DE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75DE4" w:rsidRDefault="00D75DE4" w:rsidP="00D75DE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75DE4" w:rsidRDefault="00D75DE4" w:rsidP="00D75DE4">
      <w:pPr>
        <w:pStyle w:val="ConsPlusNonformat"/>
        <w:jc w:val="both"/>
      </w:pP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4" type="#_x0000_t32" style="position:absolute;left:0;text-align:left;margin-left:.2pt;margin-top:1.1pt;width:437.65pt;height:0;z-index:251665408" o:connectortype="straight"/>
        </w:pict>
      </w:r>
      <w:r w:rsidR="00D75DE4">
        <w:t xml:space="preserve">   (адрес места регистрации, основное место работы (службы), занимаемая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(замещаемая) должность)</w:t>
      </w:r>
    </w:p>
    <w:p w:rsidR="00D75DE4" w:rsidRDefault="00D75DE4" w:rsidP="00D75DE4">
      <w:pPr>
        <w:pStyle w:val="ConsPlusNonformat"/>
        <w:jc w:val="both"/>
      </w:pP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5" type="#_x0000_t32" style="position:absolute;left:0;text-align:left;margin-left:5.1pt;margin-top:.95pt;width:437.65pt;height:0;z-index:251666432" o:connectortype="straight"/>
        </w:pict>
      </w:r>
      <w:r w:rsidR="00D75DE4">
        <w:t xml:space="preserve">    (в случае отсутствия основного места работы (службы) - род занятий)</w:t>
      </w:r>
    </w:p>
    <w:p w:rsidR="00D75DE4" w:rsidRDefault="00D75DE4" w:rsidP="00D75DE4">
      <w:pPr>
        <w:pStyle w:val="ConsPlusNonformat"/>
        <w:jc w:val="both"/>
      </w:pP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6" type="#_x0000_t32" style="position:absolute;left:0;text-align:left;margin-left:.2pt;margin-top:.2pt;width:449.45pt;height:0;z-index:251667456" o:connectortype="straight"/>
        </w:pict>
      </w: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7" type="#_x0000_t32" style="position:absolute;left:0;text-align:left;margin-left:.2pt;margin-top:2.05pt;width:449.45pt;height:0;z-index:251668480" o:connectortype="straight"/>
        </w:pict>
      </w:r>
      <w:r w:rsidR="00D75DE4">
        <w:t>за    отчетный   период   с  1  января  20__ г.   по   31  декабря  20__ г.</w:t>
      </w:r>
    </w:p>
    <w:p w:rsidR="00D75DE4" w:rsidRDefault="00D75DE4" w:rsidP="00D75DE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75DE4" w:rsidRDefault="00D75DE4" w:rsidP="00D75DE4">
      <w:pPr>
        <w:pStyle w:val="ConsPlusNonformat"/>
        <w:jc w:val="both"/>
      </w:pPr>
    </w:p>
    <w:p w:rsidR="00D75DE4" w:rsidRDefault="00BA1BA9" w:rsidP="00D75DE4">
      <w:pPr>
        <w:pStyle w:val="ConsPlusNonformat"/>
        <w:jc w:val="both"/>
      </w:pPr>
      <w:r>
        <w:rPr>
          <w:noProof/>
        </w:rPr>
        <w:pict>
          <v:shape id="_x0000_s1038" type="#_x0000_t32" style="position:absolute;left:0;text-align:left;margin-left:.2pt;margin-top:1.85pt;width:449.45pt;height:0;z-index:251669504" o:connectortype="straight"/>
        </w:pict>
      </w:r>
      <w:r w:rsidR="00D75DE4">
        <w:t xml:space="preserve">                         (фамилия, имя, отчество)</w:t>
      </w:r>
    </w:p>
    <w:p w:rsidR="00D75DE4" w:rsidRDefault="00D75DE4" w:rsidP="00D75DE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D75DE4" w:rsidRDefault="00D75DE4" w:rsidP="00D75DE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D75DE4" w:rsidRDefault="00D75DE4" w:rsidP="00D75DE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75DE4" w:rsidRDefault="00D75DE4" w:rsidP="00D75DE4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D75DE4" w:rsidRDefault="00D75DE4" w:rsidP="00D75DE4">
      <w:pPr>
        <w:pStyle w:val="ConsPlusNonformat"/>
        <w:jc w:val="both"/>
      </w:pPr>
      <w:r>
        <w:lastRenderedPageBreak/>
        <w:t>федеральной     государственной    информационной     системы   в   области</w:t>
      </w:r>
    </w:p>
    <w:p w:rsidR="00D75DE4" w:rsidRDefault="00D75DE4" w:rsidP="00D75DE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D75DE4" w:rsidRDefault="00D75DE4" w:rsidP="00D75DE4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D75DE4" w:rsidRDefault="00D75DE4" w:rsidP="00D75DE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D75DE4" w:rsidRDefault="00D75DE4" w:rsidP="00D75DE4">
      <w:pPr>
        <w:pStyle w:val="ConsPlusNonformat"/>
        <w:jc w:val="both"/>
      </w:pPr>
      <w:r>
        <w:t>на которые не допускается.</w:t>
      </w:r>
    </w:p>
    <w:p w:rsidR="00D75DE4" w:rsidRDefault="00D75DE4" w:rsidP="00D75DE4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D75DE4" w:rsidRDefault="00D75DE4" w:rsidP="00D75DE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D75DE4" w:rsidRDefault="00D75DE4" w:rsidP="00D75DE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75DE4" w:rsidRDefault="00D75DE4" w:rsidP="00D75DE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75DE4" w:rsidRDefault="00D75DE4" w:rsidP="00B5751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D75DE4" w:rsidRDefault="00D75DE4" w:rsidP="00D75DE4">
      <w:pPr>
        <w:pStyle w:val="ConsPlusNonformat"/>
        <w:jc w:val="both"/>
      </w:pPr>
      <w:r>
        <w:t>отчетный период.</w:t>
      </w:r>
    </w:p>
    <w:p w:rsidR="00D75DE4" w:rsidRDefault="00D75DE4" w:rsidP="00D75DE4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D75DE4" w:rsidRDefault="00D75DE4" w:rsidP="00D75DE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D75DE4" w:rsidRDefault="00D75DE4" w:rsidP="00D75DE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D75DE4" w:rsidRDefault="00D75DE4" w:rsidP="00D75DE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D75DE4" w:rsidRDefault="00D75DE4" w:rsidP="00D75DE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75DE4" w:rsidRDefault="00D75DE4" w:rsidP="00D75DE4">
      <w:pPr>
        <w:pStyle w:val="ConsPlusNonformat"/>
        <w:jc w:val="both"/>
      </w:pPr>
      <w:r>
        <w:t>получения дохода.</w:t>
      </w:r>
    </w:p>
    <w:p w:rsidR="00D75DE4" w:rsidRDefault="00D75DE4" w:rsidP="00D75DE4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D75DE4" w:rsidRDefault="00D75DE4" w:rsidP="00D75DE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75DE4" w:rsidRDefault="00D75DE4" w:rsidP="00D75DE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75DE4" w:rsidRDefault="00D75DE4" w:rsidP="00D75DE4">
      <w:pPr>
        <w:pStyle w:val="ConsPlusNonformat"/>
        <w:jc w:val="both"/>
      </w:pPr>
      <w:r>
        <w:t>вид цифровой валюты.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D75DE4" w:rsidTr="00B575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75DE4" w:rsidTr="00B575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B5751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B575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B5751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B57515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B57515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75DE4" w:rsidRDefault="00D75DE4" w:rsidP="00B57515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D75DE4" w:rsidRDefault="00D13FE3" w:rsidP="00D75DE4">
      <w:pPr>
        <w:pStyle w:val="ConsPlusNonformat"/>
        <w:jc w:val="both"/>
      </w:pPr>
      <w:hyperlink r:id="rId10" w:history="1">
        <w:r w:rsidR="00D75DE4">
          <w:rPr>
            <w:color w:val="0000FF"/>
          </w:rPr>
          <w:t>3</w:t>
        </w:r>
      </w:hyperlink>
      <w:r w:rsidR="00D75DE4">
        <w:t xml:space="preserve">  Федерального  закона  от  3  декабря  2012  г.  </w:t>
      </w:r>
      <w:proofErr w:type="spellStart"/>
      <w:r w:rsidR="00D75DE4">
        <w:t>N</w:t>
      </w:r>
      <w:proofErr w:type="spellEnd"/>
      <w:r w:rsidR="00D75DE4">
        <w:t xml:space="preserve">  230-ФЗ "О контроле за</w:t>
      </w:r>
    </w:p>
    <w:p w:rsidR="00D75DE4" w:rsidRDefault="00D75DE4" w:rsidP="00D75DE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75DE4" w:rsidRDefault="00D75DE4" w:rsidP="00D75DE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D75DE4" w:rsidRDefault="00D75DE4" w:rsidP="00D75DE4">
      <w:pPr>
        <w:pStyle w:val="ConsPlusNonformat"/>
        <w:jc w:val="both"/>
      </w:pPr>
      <w:r>
        <w:t>сведений отсутствуют, данный раздел не заполняется.</w:t>
      </w:r>
    </w:p>
    <w:p w:rsidR="00D75DE4" w:rsidRDefault="00D75DE4" w:rsidP="00D75DE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75DE4" w:rsidRDefault="00D75DE4" w:rsidP="00D75DE4">
      <w:pPr>
        <w:pStyle w:val="ConsPlusNonformat"/>
        <w:jc w:val="both"/>
      </w:pPr>
      <w:r>
        <w:t>прилагается к настоящей справке.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75DE4" w:rsidRDefault="00D75DE4" w:rsidP="00D75DE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D75DE4" w:rsidRDefault="00D75DE4" w:rsidP="00D75DE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D75DE4" w:rsidRDefault="00D75DE4" w:rsidP="00D75DE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75DE4" w:rsidRDefault="00D75DE4" w:rsidP="00D75DE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75DE4" w:rsidRDefault="00D75DE4" w:rsidP="00D75DE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75DE4" w:rsidRDefault="00D75DE4" w:rsidP="00D75DE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75DE4" w:rsidRDefault="00D75DE4" w:rsidP="00D75DE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75DE4" w:rsidRDefault="00D75DE4" w:rsidP="00D75DE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75DE4" w:rsidRDefault="00D75DE4" w:rsidP="00D75DE4">
      <w:pPr>
        <w:pStyle w:val="ConsPlusNonformat"/>
        <w:jc w:val="both"/>
      </w:pPr>
      <w:r>
        <w:t>сделки.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  <w:rPr>
          <w:lang w:val="en-US"/>
        </w:rPr>
      </w:pPr>
      <w:r>
        <w:t xml:space="preserve">   </w:t>
      </w:r>
    </w:p>
    <w:p w:rsidR="00D75DE4" w:rsidRDefault="00D75DE4" w:rsidP="00D75DE4">
      <w:pPr>
        <w:pStyle w:val="ConsPlusNonformat"/>
        <w:jc w:val="both"/>
      </w:pPr>
      <w:r>
        <w:lastRenderedPageBreak/>
        <w:t xml:space="preserve"> Раздел 3. Сведения об имуществе</w:t>
      </w:r>
    </w:p>
    <w:p w:rsidR="00D75DE4" w:rsidRDefault="00D75DE4" w:rsidP="00D75DE4">
      <w:pPr>
        <w:pStyle w:val="ConsPlusNonformat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    3.1. Недвижимое </w:t>
            </w:r>
            <w:proofErr w:type="spellStart"/>
            <w:r>
              <w:t>имуществоN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D75DE4" w:rsidRDefault="00D75DE4" w:rsidP="00D75DE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75DE4" w:rsidRDefault="00D75DE4" w:rsidP="00D75DE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D75DE4" w:rsidRDefault="00D75DE4" w:rsidP="00D75DE4">
      <w:pPr>
        <w:pStyle w:val="ConsPlusNonformat"/>
        <w:jc w:val="both"/>
      </w:pPr>
      <w:r>
        <w:t xml:space="preserve">случаях, предусмотренных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75DE4" w:rsidRDefault="00D75DE4" w:rsidP="00D75DE4">
      <w:pPr>
        <w:pStyle w:val="ConsPlusNonformat"/>
        <w:jc w:val="both"/>
      </w:pPr>
      <w:r>
        <w:t xml:space="preserve">2013 г. </w:t>
      </w:r>
      <w:proofErr w:type="spellStart"/>
      <w:r>
        <w:t>N</w:t>
      </w:r>
      <w:proofErr w:type="spellEnd"/>
      <w:r>
        <w:t xml:space="preserve"> 79-ФЗ "О запрете  отдельным  категориям  лиц  открывать  и  иметь</w:t>
      </w:r>
    </w:p>
    <w:p w:rsidR="00D75DE4" w:rsidRDefault="00D75DE4" w:rsidP="00D75DE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D75DE4" w:rsidRDefault="00D75DE4" w:rsidP="00D75DE4">
      <w:pPr>
        <w:pStyle w:val="ConsPlusNonformat"/>
        <w:jc w:val="both"/>
      </w:pPr>
      <w:r>
        <w:lastRenderedPageBreak/>
        <w:t>банках, расположенных за пределами территории Российской Федерации, владеть</w:t>
      </w:r>
    </w:p>
    <w:p w:rsidR="00D75DE4" w:rsidRDefault="00D75DE4" w:rsidP="00D75DE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75DE4" w:rsidRDefault="00D75DE4" w:rsidP="00D75DE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75DE4" w:rsidRDefault="00D75DE4" w:rsidP="00D75DE4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D75DE4" w:rsidRDefault="00D75DE4" w:rsidP="00D75DE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3.2. Транспортные средства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75DE4" w:rsidTr="00B575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75DE4" w:rsidTr="00B575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sectPr w:rsidR="00D75DE4" w:rsidSect="00D75DE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D75DE4" w:rsidRDefault="00D75DE4" w:rsidP="00D75DE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75DE4" w:rsidRDefault="00D75DE4" w:rsidP="00D75DE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75DE4" w:rsidRDefault="00D75DE4" w:rsidP="00D75DE4">
      <w:pPr>
        <w:pStyle w:val="ConsPlusNormal"/>
      </w:pPr>
    </w:p>
    <w:p w:rsidR="00D75DE4" w:rsidRDefault="00D75DE4" w:rsidP="00D75DE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75DE4" w:rsidRDefault="00D75DE4" w:rsidP="00D75DE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D75DE4" w:rsidRDefault="00D75DE4" w:rsidP="00D75DE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D75DE4" w:rsidRDefault="00D75DE4" w:rsidP="00D75D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75DE4" w:rsidRDefault="00D75DE4" w:rsidP="00D75DE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D75DE4" w:rsidRDefault="00D75DE4" w:rsidP="00D75DE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D75DE4" w:rsidRDefault="00D75DE4" w:rsidP="00D75DE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75DE4" w:rsidRDefault="00D75DE4" w:rsidP="00D75DE4">
      <w:pPr>
        <w:pStyle w:val="ConsPlusNonformat"/>
        <w:jc w:val="both"/>
      </w:pPr>
      <w:r>
        <w:t>цифровых прав).</w:t>
      </w:r>
    </w:p>
    <w:p w:rsidR="00D75DE4" w:rsidRDefault="00D75DE4" w:rsidP="00D75DE4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D75DE4" w:rsidRDefault="00D75DE4" w:rsidP="00D75DE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D75DE4" w:rsidRDefault="00D75DE4" w:rsidP="00D75DE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75DE4" w:rsidRDefault="00D75DE4" w:rsidP="00D75DE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D75DE4" w:rsidRDefault="00D75DE4" w:rsidP="00D75D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3.4. Утилитарные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7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D75DE4" w:rsidRDefault="00D75DE4" w:rsidP="00D75DE4">
      <w:pPr>
        <w:pStyle w:val="ConsPlusNonformat"/>
        <w:jc w:val="both"/>
      </w:pPr>
      <w:r>
        <w:t>утилитарное цифровое право.</w:t>
      </w:r>
    </w:p>
    <w:p w:rsidR="00D75DE4" w:rsidRDefault="00D75DE4" w:rsidP="00D75DE4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lastRenderedPageBreak/>
        <w:t>регистрационный номер.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3.5. Цифровая валюта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63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</w:pPr>
    </w:p>
    <w:p w:rsidR="00D75DE4" w:rsidRPr="00D75DE4" w:rsidRDefault="00D75DE4" w:rsidP="00D75DE4">
      <w:pPr>
        <w:pStyle w:val="ConsPlusNonformat"/>
        <w:jc w:val="both"/>
        <w:rPr>
          <w:lang w:val="en-US"/>
        </w:rPr>
      </w:pPr>
      <w:r>
        <w:t xml:space="preserve">    </w:t>
      </w:r>
    </w:p>
    <w:p w:rsidR="00D75DE4" w:rsidRPr="00B57515" w:rsidRDefault="00D75DE4" w:rsidP="00D75DE4">
      <w:pPr>
        <w:pStyle w:val="ConsPlusNonformat"/>
        <w:jc w:val="both"/>
      </w:pPr>
      <w:r>
        <w:t>Раздел 4. Сведения о счетах в банках и иных кредитных организациях</w:t>
      </w:r>
    </w:p>
    <w:p w:rsidR="00D75DE4" w:rsidRPr="00B57515" w:rsidRDefault="00D75DE4" w:rsidP="00D75DE4">
      <w:pPr>
        <w:pStyle w:val="ConsPlusNonformat"/>
        <w:jc w:val="both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75DE4" w:rsidTr="00D75DE4">
        <w:tc>
          <w:tcPr>
            <w:tcW w:w="564" w:type="dxa"/>
          </w:tcPr>
          <w:p w:rsidR="00D75DE4" w:rsidRPr="00B57515" w:rsidRDefault="00D75DE4" w:rsidP="00B57515">
            <w:pPr>
              <w:pStyle w:val="ConsPlusNormal"/>
              <w:jc w:val="center"/>
            </w:pPr>
          </w:p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D75DE4" w:rsidRDefault="00D75DE4" w:rsidP="00D75DE4">
      <w:pPr>
        <w:pStyle w:val="ConsPlusNonformat"/>
        <w:jc w:val="both"/>
      </w:pPr>
      <w:r>
        <w:t>валюта счета.</w:t>
      </w:r>
    </w:p>
    <w:p w:rsidR="00D75DE4" w:rsidRDefault="00D75DE4" w:rsidP="00D75DE4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D75DE4" w:rsidRDefault="00D75DE4" w:rsidP="00D75DE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D75DE4" w:rsidRDefault="00D75DE4" w:rsidP="00D75DE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D75DE4" w:rsidRDefault="00D75DE4" w:rsidP="00D75DE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D75DE4" w:rsidRDefault="00D75DE4" w:rsidP="00D75DE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D75DE4" w:rsidRDefault="00D75DE4" w:rsidP="00D75DE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75DE4" w:rsidRDefault="00D75DE4" w:rsidP="00D75DE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D75DE4" w:rsidRDefault="00D75DE4" w:rsidP="00D75DE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D75DE4" w:rsidRDefault="00D75DE4" w:rsidP="00D75DE4">
      <w:pPr>
        <w:pStyle w:val="ConsPlusNonformat"/>
        <w:jc w:val="both"/>
      </w:pPr>
      <w:r>
        <w:t>не прилагается.</w:t>
      </w:r>
    </w:p>
    <w:p w:rsidR="00D75DE4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  <w:bookmarkStart w:id="18" w:name="P652"/>
      <w:bookmarkEnd w:id="18"/>
      <w:r>
        <w:t xml:space="preserve">    </w:t>
      </w: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Pr="00B57515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lastRenderedPageBreak/>
        <w:t>Раздел 5. Сведения о ценных бумагах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5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D75DE4" w:rsidRDefault="00D75DE4" w:rsidP="00D75DE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D75DE4" w:rsidRDefault="00D75DE4" w:rsidP="00D75DE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D75DE4" w:rsidRDefault="00D75DE4" w:rsidP="00D75DE4">
      <w:pPr>
        <w:pStyle w:val="ConsPlusNonformat"/>
        <w:jc w:val="both"/>
      </w:pPr>
      <w:r>
        <w:t>кооператив, фонд и другие).</w:t>
      </w:r>
    </w:p>
    <w:p w:rsidR="00D75DE4" w:rsidRDefault="00D75DE4" w:rsidP="00D75DE4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D75DE4" w:rsidRDefault="00D75DE4" w:rsidP="00D75DE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75DE4" w:rsidRDefault="00D75DE4" w:rsidP="00D75DE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D75DE4" w:rsidRDefault="00D75DE4" w:rsidP="00D75DE4">
      <w:pPr>
        <w:pStyle w:val="ConsPlusNonformat"/>
        <w:jc w:val="both"/>
      </w:pPr>
      <w:r>
        <w:t>курсу Банка 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D75DE4" w:rsidRDefault="00D75DE4" w:rsidP="00D75DE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75DE4" w:rsidRDefault="00D75DE4" w:rsidP="00D75DE4">
      <w:pPr>
        <w:pStyle w:val="ConsPlusNonformat"/>
        <w:jc w:val="both"/>
      </w:pPr>
      <w:r>
        <w:t>акций.</w:t>
      </w:r>
    </w:p>
    <w:p w:rsidR="00D75DE4" w:rsidRDefault="00D75DE4" w:rsidP="00D75DE4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D75DE4" w:rsidRDefault="00D75DE4" w:rsidP="00D75DE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75DE4" w:rsidRDefault="00D75DE4" w:rsidP="00D75DE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5.2. Иные ценные бумаги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D75DE4" w:rsidRDefault="00D75DE4" w:rsidP="00D75DE4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:rsidR="00D75DE4" w:rsidRDefault="00D75DE4" w:rsidP="00D75DE4">
      <w:pPr>
        <w:pStyle w:val="ConsPlusNonformat"/>
        <w:jc w:val="both"/>
      </w:pPr>
      <w:r>
        <w:t>организациях (руб.), 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D75DE4" w:rsidRDefault="00D75DE4" w:rsidP="00D75DE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75DE4" w:rsidRDefault="00D75DE4" w:rsidP="00D75DE4">
      <w:pPr>
        <w:pStyle w:val="ConsPlusNonformat"/>
        <w:jc w:val="both"/>
      </w:pPr>
      <w:r>
        <w:t>участие в коммерческих организациях и фондах".</w:t>
      </w:r>
    </w:p>
    <w:p w:rsidR="00D75DE4" w:rsidRDefault="00D75DE4" w:rsidP="00D75DE4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D75DE4" w:rsidRDefault="00D75DE4" w:rsidP="00D75DE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D75DE4" w:rsidRDefault="00D75DE4" w:rsidP="00D75DE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D75DE4" w:rsidRDefault="00D75DE4" w:rsidP="00D75DE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D75DE4" w:rsidRDefault="00D75DE4" w:rsidP="00D75DE4">
      <w:pPr>
        <w:pStyle w:val="ConsPlusNonformat"/>
        <w:jc w:val="both"/>
      </w:pPr>
      <w:r>
        <w:t>отчетную дату.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2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D75DE4" w:rsidRDefault="00D75DE4" w:rsidP="00D75DE4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D75DE4" w:rsidRDefault="00D75DE4" w:rsidP="00D75DE4">
      <w:pPr>
        <w:pStyle w:val="ConsPlusNonformat"/>
        <w:jc w:val="both"/>
      </w:pPr>
      <w:r>
        <w:t>дом, дача и другие).</w:t>
      </w:r>
    </w:p>
    <w:p w:rsidR="00D75DE4" w:rsidRDefault="00D75DE4" w:rsidP="00D75DE4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D75DE4" w:rsidRDefault="00D75DE4" w:rsidP="00D75DE4">
      <w:pPr>
        <w:pStyle w:val="ConsPlusNonformat"/>
        <w:jc w:val="both"/>
      </w:pPr>
      <w:r>
        <w:t>другие) и сроки пользования.</w:t>
      </w:r>
    </w:p>
    <w:p w:rsidR="00D75DE4" w:rsidRDefault="00D75DE4" w:rsidP="00D75DE4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D75DE4" w:rsidRDefault="00D75DE4" w:rsidP="00D75DE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D75DE4" w:rsidRDefault="00D75DE4" w:rsidP="00D75DE4">
      <w:pPr>
        <w:pStyle w:val="ConsPlusNonformat"/>
        <w:jc w:val="both"/>
      </w:pPr>
      <w:r>
        <w:t>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75DE4" w:rsidTr="00B57515">
        <w:tc>
          <w:tcPr>
            <w:tcW w:w="578" w:type="dxa"/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75DE4" w:rsidTr="00B57515">
        <w:tc>
          <w:tcPr>
            <w:tcW w:w="5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B57515">
        <w:tc>
          <w:tcPr>
            <w:tcW w:w="5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c>
          <w:tcPr>
            <w:tcW w:w="578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B575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D75DE4" w:rsidRDefault="00D75DE4" w:rsidP="00D75DE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75DE4" w:rsidRDefault="00D75DE4" w:rsidP="00D75DE4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D75DE4" w:rsidRDefault="00D75DE4" w:rsidP="00D75DE4">
      <w:pPr>
        <w:pStyle w:val="ConsPlusNonformat"/>
        <w:jc w:val="both"/>
      </w:pPr>
      <w:r>
        <w:lastRenderedPageBreak/>
        <w:t>обязательствах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D75DE4" w:rsidRDefault="00D75DE4" w:rsidP="00D75DE4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D75DE4" w:rsidRDefault="00D75DE4" w:rsidP="00D75DE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75DE4" w:rsidRDefault="00D75DE4" w:rsidP="00D75DE4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D75DE4" w:rsidRDefault="00D75DE4" w:rsidP="00D75DE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D75DE4" w:rsidRDefault="00D75DE4" w:rsidP="00D75DE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75DE4" w:rsidRDefault="00D75DE4" w:rsidP="00D75DE4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D75DE4" w:rsidRDefault="00D75DE4" w:rsidP="00D75DE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75DE4" w:rsidRDefault="00D75DE4" w:rsidP="00D75DE4">
      <w:pPr>
        <w:pStyle w:val="ConsPlusNonformat"/>
        <w:jc w:val="both"/>
      </w:pPr>
      <w:r>
        <w:t>гарантии и поручительства.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75DE4" w:rsidRDefault="00D75DE4" w:rsidP="00D75DE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D75DE4" w:rsidRDefault="00D75DE4" w:rsidP="00D75DE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D75DE4" w:rsidRDefault="00D75DE4" w:rsidP="00D75DE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D75DE4" w:rsidRDefault="00D75DE4" w:rsidP="00D75DE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D75DE4" w:rsidTr="00B575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B575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B57515">
            <w:pPr>
              <w:pStyle w:val="ConsPlusNormal"/>
            </w:pPr>
          </w:p>
        </w:tc>
      </w:tr>
      <w:tr w:rsidR="00D75DE4" w:rsidTr="00B5751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B57515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D75DE4" w:rsidRDefault="00D75DE4" w:rsidP="00D75DE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D75DE4" w:rsidRDefault="00D75DE4" w:rsidP="00D75DE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75DE4" w:rsidRDefault="00D75DE4" w:rsidP="00D75DE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D75DE4" w:rsidRDefault="00D75DE4" w:rsidP="00D75DE4">
      <w:pPr>
        <w:pStyle w:val="ConsPlusNonformat"/>
        <w:jc w:val="both"/>
      </w:pPr>
      <w:r>
        <w:t>безвозмездной сделке.</w:t>
      </w:r>
    </w:p>
    <w:p w:rsidR="00D75DE4" w:rsidRDefault="00D75DE4" w:rsidP="00D75DE4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D75DE4" w:rsidRDefault="00D75DE4" w:rsidP="00D75DE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D75DE4" w:rsidRDefault="00D75DE4" w:rsidP="00D75DE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75DE4" w:rsidRDefault="00D75DE4" w:rsidP="00D75DE4">
      <w:pPr>
        <w:pStyle w:val="ConsPlusNonformat"/>
        <w:jc w:val="both"/>
      </w:pPr>
      <w:r>
        <w:t>также указывается дата их отчуждения.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DE4" w:rsidRDefault="00D75DE4" w:rsidP="00D75DE4">
      <w:bookmarkStart w:id="38" w:name="_GoBack"/>
      <w:bookmarkEnd w:id="38"/>
    </w:p>
    <w:p w:rsidR="000C6C2F" w:rsidRDefault="000C6C2F"/>
    <w:sectPr w:rsidR="000C6C2F" w:rsidSect="00B575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39" w:rsidRDefault="00272539" w:rsidP="00D75DE4">
      <w:pPr>
        <w:spacing w:after="0" w:line="240" w:lineRule="auto"/>
      </w:pPr>
      <w:r>
        <w:separator/>
      </w:r>
    </w:p>
  </w:endnote>
  <w:endnote w:type="continuationSeparator" w:id="0">
    <w:p w:rsidR="00272539" w:rsidRDefault="00272539" w:rsidP="00D7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39" w:rsidRDefault="00272539" w:rsidP="00D75DE4">
      <w:pPr>
        <w:spacing w:after="0" w:line="240" w:lineRule="auto"/>
      </w:pPr>
      <w:r>
        <w:separator/>
      </w:r>
    </w:p>
  </w:footnote>
  <w:footnote w:type="continuationSeparator" w:id="0">
    <w:p w:rsidR="00272539" w:rsidRDefault="00272539" w:rsidP="00D7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E4"/>
    <w:rsid w:val="00041B4E"/>
    <w:rsid w:val="000C6C2F"/>
    <w:rsid w:val="001B501C"/>
    <w:rsid w:val="00272539"/>
    <w:rsid w:val="00460571"/>
    <w:rsid w:val="00535842"/>
    <w:rsid w:val="005F6B2A"/>
    <w:rsid w:val="007D7985"/>
    <w:rsid w:val="008471D3"/>
    <w:rsid w:val="008A7162"/>
    <w:rsid w:val="0094168B"/>
    <w:rsid w:val="00946BC7"/>
    <w:rsid w:val="0097010A"/>
    <w:rsid w:val="00A202C1"/>
    <w:rsid w:val="00A7788C"/>
    <w:rsid w:val="00A808FF"/>
    <w:rsid w:val="00AC77DC"/>
    <w:rsid w:val="00B57515"/>
    <w:rsid w:val="00BA1BA9"/>
    <w:rsid w:val="00BE17B0"/>
    <w:rsid w:val="00CE67F9"/>
    <w:rsid w:val="00D13FE3"/>
    <w:rsid w:val="00D36D1E"/>
    <w:rsid w:val="00D75DE4"/>
    <w:rsid w:val="00DA0C03"/>
    <w:rsid w:val="00DE5EEE"/>
    <w:rsid w:val="00E46FE2"/>
    <w:rsid w:val="00E575DA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9" type="connector" idref="#_x0000_s1031"/>
        <o:r id="V:Rule11" type="connector" idref="#_x0000_s1032"/>
        <o:r id="V:Rule15" type="connector" idref="#_x0000_s1034"/>
        <o:r id="V:Rule16" type="connector" idref="#_x0000_s1035"/>
        <o:r id="V:Rule17" type="connector" idref="#_x0000_s1036"/>
        <o:r id="V:Rule18" type="connector" idref="#_x0000_s1037"/>
        <o:r id="V:Rule1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D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DE4"/>
  </w:style>
  <w:style w:type="paragraph" w:styleId="a5">
    <w:name w:val="footer"/>
    <w:basedOn w:val="a"/>
    <w:link w:val="a6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B96651BD6D2EBB19A08711B641F4B59AB989C1DD43CF460487CD18B6CDD6ECDCF715EF834821108FE1BE46A0F41326899BBF9DC4BC20866K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B96651BD6D2EBB19A08711B641F4B59A79E9618D43CF460487CD18B6CDD6ECDCF715EF834821004FE1BE46A0F41326899BBF9DC4BC20866K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B96651BD6D2EBB19A08711B641F4B58A8929410DB3CF460487CD18B6CDD6ECDCF715EF83482150DFE1BE46A0F41326899BBF9DC4BC20866K8K" TargetMode="External"/><Relationship Id="rId11" Type="http://schemas.openxmlformats.org/officeDocument/2006/relationships/hyperlink" Target="consultantplus://offline/ref=4FCB96651BD6D2EBB19A08711B641F4B59A79F951ADF3CF460487CD18B6CDD6ECDCF715EF83482100DFE1BE46A0F41326899BBF9DC4BC20866K8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FCB96651BD6D2EBB19A08711B641F4B59AA929D1EDB3CF460487CD18B6CDD6ECDCF715EF83483110AFE1BE46A0F41326899BBF9DC4BC20866K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CB96651BD6D2EBB19A08711B641F4B59A89A901CD93CF460487CD18B6CDD6ECDCF715EF834821B0EFE1BE46A0F41326899BBF9DC4BC20866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5</cp:revision>
  <dcterms:created xsi:type="dcterms:W3CDTF">2021-07-12T06:10:00Z</dcterms:created>
  <dcterms:modified xsi:type="dcterms:W3CDTF">2021-11-11T14:57:00Z</dcterms:modified>
</cp:coreProperties>
</file>