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6F" w:rsidRDefault="00A57C1D" w:rsidP="00A90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A9046F" w:rsidRDefault="00A57C1D" w:rsidP="00A90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90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результатах деятельности комиссии</w:t>
      </w:r>
      <w:r w:rsidR="00A90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противодействию </w:t>
      </w:r>
      <w:proofErr w:type="gramStart"/>
      <w:r>
        <w:rPr>
          <w:b/>
          <w:sz w:val="28"/>
          <w:szCs w:val="28"/>
        </w:rPr>
        <w:t>коррупции  в</w:t>
      </w:r>
      <w:proofErr w:type="gramEnd"/>
      <w:r w:rsidR="00A9046F">
        <w:rPr>
          <w:b/>
          <w:sz w:val="28"/>
          <w:szCs w:val="28"/>
        </w:rPr>
        <w:t xml:space="preserve"> 2021 год</w:t>
      </w:r>
      <w:r>
        <w:rPr>
          <w:b/>
          <w:sz w:val="28"/>
          <w:szCs w:val="28"/>
        </w:rPr>
        <w:t>у</w:t>
      </w:r>
    </w:p>
    <w:p w:rsidR="003A3F1B" w:rsidRDefault="003A3F1B" w:rsidP="00A9046F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4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6662"/>
        <w:gridCol w:w="6947"/>
      </w:tblGrid>
      <w:tr w:rsidR="00A57C1D" w:rsidTr="00A57C1D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1D" w:rsidRDefault="00A57C1D">
            <w:r>
              <w:t xml:space="preserve"> №, дата</w:t>
            </w:r>
          </w:p>
          <w:p w:rsidR="00A57C1D" w:rsidRDefault="00A57C1D">
            <w:r>
              <w:t>заседания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1D" w:rsidRDefault="00A57C1D">
            <w:r>
              <w:t>Повестка заседания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1D" w:rsidRDefault="00A57C1D">
            <w:r>
              <w:t xml:space="preserve">Принятые решения </w:t>
            </w:r>
          </w:p>
        </w:tc>
      </w:tr>
      <w:tr w:rsidR="00A57C1D" w:rsidTr="00A57C1D">
        <w:trPr>
          <w:trHeight w:val="638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C1D" w:rsidRDefault="00A57C1D" w:rsidP="00601CB7">
            <w:r>
              <w:t xml:space="preserve">№  1 от 31.03.2021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1D" w:rsidRDefault="00A57C1D" w:rsidP="00A57C1D">
            <w:pPr>
              <w:jc w:val="both"/>
            </w:pPr>
            <w:r w:rsidRPr="00A57C1D">
              <w:t>Дача согласия на выполнение работы на условиях гражданско-правового договора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1D" w:rsidRDefault="00A57C1D" w:rsidP="00A57C1D">
            <w:pPr>
              <w:jc w:val="both"/>
            </w:pPr>
            <w:r>
              <w:t xml:space="preserve">дать согласие на выполнение работы  по договору подряда </w:t>
            </w:r>
            <w:r>
              <w:t>муниципальному служащему</w:t>
            </w:r>
          </w:p>
        </w:tc>
      </w:tr>
      <w:tr w:rsidR="00A57C1D" w:rsidTr="00A57C1D">
        <w:trPr>
          <w:trHeight w:val="690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C1D" w:rsidRDefault="00A57C1D" w:rsidP="00601CB7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1D" w:rsidRDefault="00A57C1D" w:rsidP="00A57C1D">
            <w:pPr>
              <w:jc w:val="both"/>
            </w:pPr>
            <w:r w:rsidRPr="00A57C1D">
              <w:t>Утверждение плана по противодействию коррупции на 2021 год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1D" w:rsidRDefault="00A57C1D">
            <w:r>
              <w:t>у</w:t>
            </w:r>
            <w:r>
              <w:t>твердить план по противодействию коррупции на 2021 год</w:t>
            </w:r>
          </w:p>
        </w:tc>
      </w:tr>
      <w:tr w:rsidR="00A57C1D" w:rsidTr="00A57C1D">
        <w:trPr>
          <w:trHeight w:val="96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C1D" w:rsidRDefault="00A57C1D" w:rsidP="00601CB7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1D" w:rsidRPr="00A57C1D" w:rsidRDefault="00A57C1D" w:rsidP="00A57C1D">
            <w:pPr>
              <w:jc w:val="both"/>
            </w:pPr>
            <w:r w:rsidRPr="00A57C1D">
              <w:t>Анализ сведений о соблюдении муниципальными служащими  запретов, ограничений и требований, установленных в целях противодействия коррупции.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1D" w:rsidRDefault="00A57C1D" w:rsidP="00A57C1D">
            <w:pPr>
              <w:jc w:val="both"/>
            </w:pPr>
            <w:r>
              <w:t>всеми муниципальными служащими запреты, ограничения и требования за 1 квартал соблюдались, нарушений не выявлено.</w:t>
            </w:r>
          </w:p>
        </w:tc>
      </w:tr>
      <w:tr w:rsidR="00A57C1D" w:rsidTr="00A57C1D">
        <w:trPr>
          <w:trHeight w:val="96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C1D" w:rsidRDefault="00A57C1D" w:rsidP="00601CB7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1D" w:rsidRPr="00A57C1D" w:rsidRDefault="00A57C1D" w:rsidP="00A57C1D">
            <w:pPr>
              <w:jc w:val="both"/>
            </w:pPr>
            <w:r>
              <w:t xml:space="preserve">О результатах антикоррупционной экспертизы нормативных правовых </w:t>
            </w:r>
            <w:proofErr w:type="gramStart"/>
            <w:r>
              <w:t>актов  за</w:t>
            </w:r>
            <w:proofErr w:type="gramEnd"/>
            <w:r>
              <w:t xml:space="preserve"> 1 квартал 2021 </w:t>
            </w:r>
            <w:r w:rsidRPr="00A57C1D">
              <w:t>года</w:t>
            </w:r>
          </w:p>
          <w:p w:rsidR="00A57C1D" w:rsidRDefault="00A57C1D"/>
          <w:p w:rsidR="00A57C1D" w:rsidRDefault="00A57C1D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1D" w:rsidRDefault="00A57C1D" w:rsidP="00A57C1D">
            <w:pPr>
              <w:jc w:val="both"/>
            </w:pPr>
            <w:r>
              <w:t>З</w:t>
            </w:r>
            <w:r>
              <w:t>а 1 квартал 2021 года проведена антикоррупционная экспертиза   12 муниципальных нормативных правовых актов. Корр</w:t>
            </w:r>
            <w:r>
              <w:t>упционных факторов не выявлено.</w:t>
            </w:r>
          </w:p>
          <w:p w:rsidR="00A57C1D" w:rsidRDefault="00A57C1D" w:rsidP="00A9046F"/>
        </w:tc>
      </w:tr>
      <w:tr w:rsidR="00A57C1D" w:rsidTr="00A57C1D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7C1D" w:rsidRDefault="00A57C1D" w:rsidP="00601CB7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1D" w:rsidRDefault="00A57C1D" w:rsidP="00A57C1D">
            <w:pPr>
              <w:jc w:val="both"/>
            </w:pPr>
            <w:r w:rsidRPr="00A57C1D">
              <w:t xml:space="preserve">Исполнение </w:t>
            </w:r>
            <w:proofErr w:type="gramStart"/>
            <w:r w:rsidRPr="00A57C1D">
              <w:t>Плана  мероприятий</w:t>
            </w:r>
            <w:proofErr w:type="gramEnd"/>
            <w:r w:rsidRPr="00A57C1D">
              <w:t xml:space="preserve"> по противодействию коррупции за 2020 год  </w:t>
            </w:r>
          </w:p>
          <w:p w:rsidR="00A57C1D" w:rsidRDefault="00A57C1D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1D" w:rsidRDefault="00A57C1D">
            <w:r>
              <w:t>выполнение Плана мероприятий анализировать ежеквартально, все запланированные мероприятия выполнять в полном объеме.</w:t>
            </w:r>
          </w:p>
        </w:tc>
      </w:tr>
      <w:tr w:rsidR="00A57C1D" w:rsidTr="00A57C1D">
        <w:trPr>
          <w:trHeight w:val="96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1D" w:rsidRDefault="00A57C1D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1D" w:rsidRPr="00A57C1D" w:rsidRDefault="00A57C1D" w:rsidP="00A57C1D">
            <w:pPr>
              <w:jc w:val="both"/>
            </w:pPr>
            <w:proofErr w:type="gramStart"/>
            <w:r w:rsidRPr="00A57C1D">
              <w:t>Результаты  проверок</w:t>
            </w:r>
            <w:proofErr w:type="gramEnd"/>
            <w:r w:rsidRPr="00A57C1D">
              <w:t xml:space="preserve"> муниципальных служащих на предмет их участия  в предпринимательской деятельности, иной оплачиваемой деятельности, управлении коммерческими  организациями  в 2020 году </w:t>
            </w:r>
          </w:p>
          <w:p w:rsidR="00A57C1D" w:rsidRDefault="00A57C1D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1D" w:rsidRDefault="00A57C1D" w:rsidP="00A57C1D">
            <w:pPr>
              <w:jc w:val="both"/>
            </w:pPr>
            <w:r w:rsidRPr="00783961">
              <w:t>Проведение    проверок муниципальных служащих на предмет их участия  в предпринимательской деятельности, иной оплачиваемой деятельности, управлении коммерческими  ор</w:t>
            </w:r>
            <w:r>
              <w:t>ганизациями в 2021</w:t>
            </w:r>
            <w:r w:rsidRPr="00783961">
              <w:t xml:space="preserve"> году будет организовано в установленные</w:t>
            </w:r>
            <w:r>
              <w:t xml:space="preserve"> сроки в соответствии с Планом мероприятий по противодействию коррупции</w:t>
            </w:r>
            <w:r>
              <w:t>:</w:t>
            </w:r>
          </w:p>
        </w:tc>
      </w:tr>
      <w:tr w:rsidR="003A3F1B" w:rsidTr="00A57C1D">
        <w:trPr>
          <w:trHeight w:val="5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3F1B" w:rsidRDefault="003A3F1B" w:rsidP="00D33429">
            <w:r>
              <w:t>№ 2 от 14.09.2021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B" w:rsidRDefault="003A3F1B" w:rsidP="00A57C1D">
            <w:pPr>
              <w:jc w:val="both"/>
            </w:pPr>
            <w:r>
              <w:t>Дача согласия на выполнение работы на условия</w:t>
            </w:r>
            <w:r>
              <w:t>х гражданско-правового договора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B" w:rsidRDefault="003A3F1B" w:rsidP="00A57C1D">
            <w:pPr>
              <w:jc w:val="both"/>
            </w:pPr>
            <w:r>
              <w:t xml:space="preserve">дать согласие на выполнение иной выплачиваемой работы (на выборах) </w:t>
            </w:r>
            <w:r>
              <w:t>двум муниципальным служащим</w:t>
            </w:r>
            <w:r>
              <w:t xml:space="preserve"> в период с 23.08.2021 по 19.09.2021</w:t>
            </w:r>
          </w:p>
        </w:tc>
      </w:tr>
      <w:tr w:rsidR="003A3F1B" w:rsidTr="00A57C1D">
        <w:trPr>
          <w:trHeight w:val="55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A3F1B" w:rsidRDefault="003A3F1B" w:rsidP="00D33429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B" w:rsidRDefault="003A3F1B" w:rsidP="00A57C1D">
            <w:pPr>
              <w:jc w:val="both"/>
            </w:pPr>
            <w:r>
              <w:t>О результатах антикоррупционной экспертизы нормативных правовых актов за 2 квартал 2021 года</w:t>
            </w:r>
          </w:p>
          <w:p w:rsidR="003A3F1B" w:rsidRDefault="003A3F1B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B" w:rsidRDefault="003A3F1B" w:rsidP="003A3F1B">
            <w:pPr>
              <w:jc w:val="both"/>
            </w:pPr>
            <w:r>
              <w:t>за 2 квартал 2021 года проведена антикоррупционная экспертиза   26 муниципальных нормативных правовых актов. Корр</w:t>
            </w:r>
            <w:r>
              <w:t>упционных факторов не выявлено.</w:t>
            </w:r>
          </w:p>
        </w:tc>
      </w:tr>
      <w:tr w:rsidR="003A3F1B" w:rsidTr="006C41C5">
        <w:trPr>
          <w:trHeight w:val="138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B" w:rsidRDefault="003A3F1B" w:rsidP="00D33429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1B" w:rsidRPr="00783961" w:rsidRDefault="003A3F1B" w:rsidP="00A57C1D">
            <w:pPr>
              <w:jc w:val="both"/>
            </w:pPr>
            <w:r>
              <w:t>Анализ рассмотрения и исполнения обращений граждан за 1-2 квартал 2021 года</w:t>
            </w:r>
          </w:p>
          <w:p w:rsidR="003A3F1B" w:rsidRDefault="003A3F1B"/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1B" w:rsidRDefault="003A3F1B" w:rsidP="003A3F1B">
            <w:pPr>
              <w:jc w:val="both"/>
            </w:pPr>
            <w:r>
              <w:t xml:space="preserve">за 1-2 квартал 2021 года поступило </w:t>
            </w:r>
            <w:proofErr w:type="gramStart"/>
            <w:r>
              <w:t>7  обращений</w:t>
            </w:r>
            <w:proofErr w:type="gramEnd"/>
            <w:r>
              <w:t xml:space="preserve">. </w:t>
            </w:r>
          </w:p>
          <w:p w:rsidR="003A3F1B" w:rsidRDefault="003A3F1B" w:rsidP="003A3F1B">
            <w:pPr>
              <w:jc w:val="both"/>
            </w:pPr>
            <w:proofErr w:type="gramStart"/>
            <w:r>
              <w:t>Все  обращения</w:t>
            </w:r>
            <w:proofErr w:type="gramEnd"/>
            <w:r>
              <w:t xml:space="preserve"> исполнены, ответы даны заявителям в установленный  законом срок. </w:t>
            </w:r>
          </w:p>
          <w:p w:rsidR="003A3F1B" w:rsidRDefault="003A3F1B" w:rsidP="003A3F1B">
            <w:r>
              <w:t xml:space="preserve">Обращений, содержащих информацию о коррупционных проявлениях, за </w:t>
            </w:r>
            <w:r>
              <w:t xml:space="preserve">1-2 кварталы </w:t>
            </w:r>
            <w:r>
              <w:t>2021 год</w:t>
            </w:r>
            <w:r>
              <w:t>а</w:t>
            </w:r>
            <w:r>
              <w:t xml:space="preserve"> не поступало</w:t>
            </w:r>
          </w:p>
        </w:tc>
      </w:tr>
    </w:tbl>
    <w:p w:rsidR="002D2D03" w:rsidRDefault="002D2D03"/>
    <w:sectPr w:rsidR="002D2D03" w:rsidSect="00A9046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C47"/>
    <w:multiLevelType w:val="hybridMultilevel"/>
    <w:tmpl w:val="3D6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5F4F"/>
    <w:multiLevelType w:val="hybridMultilevel"/>
    <w:tmpl w:val="0842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7333"/>
    <w:multiLevelType w:val="hybridMultilevel"/>
    <w:tmpl w:val="3D6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07AE6"/>
    <w:multiLevelType w:val="hybridMultilevel"/>
    <w:tmpl w:val="0842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291"/>
    <w:multiLevelType w:val="hybridMultilevel"/>
    <w:tmpl w:val="3D6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D1132"/>
    <w:multiLevelType w:val="hybridMultilevel"/>
    <w:tmpl w:val="08423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43597"/>
    <w:multiLevelType w:val="hybridMultilevel"/>
    <w:tmpl w:val="3D6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30790"/>
    <w:multiLevelType w:val="hybridMultilevel"/>
    <w:tmpl w:val="3D6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B3657"/>
    <w:multiLevelType w:val="hybridMultilevel"/>
    <w:tmpl w:val="3D64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BD"/>
    <w:rsid w:val="002D2D03"/>
    <w:rsid w:val="003A3F1B"/>
    <w:rsid w:val="005C32BD"/>
    <w:rsid w:val="00A57C1D"/>
    <w:rsid w:val="00A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7B9E"/>
  <w15:chartTrackingRefBased/>
  <w15:docId w15:val="{0E04723C-3754-42CC-8C53-7F22458D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57C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2022-04-06T09:43:00Z</dcterms:created>
  <dcterms:modified xsi:type="dcterms:W3CDTF">2022-04-06T10:22:00Z</dcterms:modified>
</cp:coreProperties>
</file>