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44" w:rsidRDefault="003F5B44" w:rsidP="003F5B44">
      <w:pPr>
        <w:shd w:val="clear" w:color="auto" w:fill="FFFFFF"/>
        <w:tabs>
          <w:tab w:val="left" w:pos="1005"/>
          <w:tab w:val="center" w:pos="5032"/>
        </w:tabs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ШАБАЛИНСКАЯ РАЙОННАЯ ДУМА</w:t>
      </w:r>
    </w:p>
    <w:p w:rsidR="003F5B44" w:rsidRDefault="003F5B44" w:rsidP="003F5B44">
      <w:pPr>
        <w:shd w:val="clear" w:color="auto" w:fill="FFFFFF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КИРОВСКОЙ  ОБЛАСТИ</w:t>
      </w:r>
    </w:p>
    <w:p w:rsidR="003F5B44" w:rsidRDefault="003F5B44" w:rsidP="003F5B44">
      <w:pPr>
        <w:shd w:val="clear" w:color="auto" w:fill="FFFFFF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ПЯТОГО СОЗЫВА</w:t>
      </w:r>
    </w:p>
    <w:p w:rsidR="003F5B44" w:rsidRDefault="003F5B44" w:rsidP="003F5B44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3F5B44" w:rsidRDefault="003F5B44" w:rsidP="003F5B44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РЕШЕНИЕ</w:t>
      </w:r>
    </w:p>
    <w:p w:rsidR="003F5B44" w:rsidRDefault="003F5B44" w:rsidP="003F5B44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3F5B44" w:rsidRDefault="003F5B44" w:rsidP="003F5B44">
      <w:pPr>
        <w:shd w:val="clear" w:color="auto" w:fill="FFFFFF"/>
        <w:spacing w:line="360" w:lineRule="auto"/>
        <w:ind w:left="-142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       </w:t>
      </w:r>
      <w:r>
        <w:rPr>
          <w:b/>
          <w:bCs/>
          <w:color w:val="000000"/>
          <w:spacing w:val="-5"/>
          <w:sz w:val="28"/>
          <w:szCs w:val="28"/>
          <w:u w:val="single"/>
        </w:rPr>
        <w:t>___</w:t>
      </w:r>
      <w:r w:rsidR="006D04B0">
        <w:rPr>
          <w:b/>
          <w:bCs/>
          <w:color w:val="000000"/>
          <w:spacing w:val="-5"/>
          <w:sz w:val="28"/>
          <w:szCs w:val="28"/>
          <w:u w:val="single"/>
        </w:rPr>
        <w:t>11.12.2020</w:t>
      </w:r>
      <w:r>
        <w:rPr>
          <w:b/>
          <w:bCs/>
          <w:color w:val="000000"/>
          <w:spacing w:val="-5"/>
          <w:sz w:val="28"/>
          <w:szCs w:val="28"/>
          <w:u w:val="single"/>
        </w:rPr>
        <w:t>__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color w:val="000000"/>
          <w:spacing w:val="-5"/>
          <w:sz w:val="28"/>
          <w:szCs w:val="28"/>
          <w:u w:val="single"/>
        </w:rPr>
        <w:t>№_</w:t>
      </w:r>
      <w:r w:rsidR="006D04B0">
        <w:rPr>
          <w:b/>
          <w:bCs/>
          <w:color w:val="000000"/>
          <w:spacing w:val="-5"/>
          <w:sz w:val="28"/>
          <w:szCs w:val="28"/>
          <w:u w:val="single"/>
        </w:rPr>
        <w:t>52/502</w:t>
      </w:r>
      <w:r>
        <w:rPr>
          <w:b/>
          <w:bCs/>
          <w:color w:val="000000"/>
          <w:spacing w:val="-5"/>
          <w:sz w:val="28"/>
          <w:szCs w:val="28"/>
          <w:u w:val="single"/>
        </w:rPr>
        <w:t>_______</w:t>
      </w:r>
    </w:p>
    <w:p w:rsidR="003F5B44" w:rsidRDefault="003F5B44" w:rsidP="003F5B44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Ленинское</w:t>
      </w:r>
    </w:p>
    <w:p w:rsidR="003F5B44" w:rsidRDefault="003F5B44" w:rsidP="003F5B44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3F5B44" w:rsidRDefault="003F5B44" w:rsidP="003F5B44">
      <w:pPr>
        <w:shd w:val="clear" w:color="auto" w:fill="FFFFFF"/>
        <w:tabs>
          <w:tab w:val="left" w:leader="underscore" w:pos="256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применении мер ответственности к депутату </w:t>
      </w:r>
    </w:p>
    <w:p w:rsidR="003F5B44" w:rsidRDefault="003F5B44" w:rsidP="003F5B44">
      <w:pPr>
        <w:shd w:val="clear" w:color="auto" w:fill="FFFFFF"/>
        <w:tabs>
          <w:tab w:val="left" w:leader="underscore" w:pos="256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Шабалинской районной Думы пятого созыва Рогожниковой Е.А.</w:t>
      </w:r>
    </w:p>
    <w:p w:rsidR="003F5B44" w:rsidRDefault="003F5B44" w:rsidP="003F5B44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</w:p>
    <w:p w:rsidR="003F5B44" w:rsidRDefault="003F5B44" w:rsidP="003F5B44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заявление Губернатора Кировской области «О применении мер ответственности» от 15.09.2020 №7264-01-02, заслушав объяснения депутата Шабалинской районной Думы пятого созыва Рогожниковой Е.А., руководствуясь частью 7.3-1 статьи 20 Закона Кировской области от 29.12.2004 №292-ЗО «О местном самоуправлении в Кировской области»,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утвержденным решением Шабалинской районной Думы Кировской области от 28.02.2020 №44/427, предложением  рабочей группы от 25 ноября 2020 года, 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Шабалинская</w:t>
      </w:r>
      <w:proofErr w:type="spellEnd"/>
      <w:r>
        <w:rPr>
          <w:color w:val="000000"/>
          <w:sz w:val="28"/>
          <w:szCs w:val="28"/>
        </w:rPr>
        <w:t xml:space="preserve"> районная Дума РЕШИЛА: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Считать искажение сведений о расходах на приобретение недвижимого имущества и </w:t>
      </w:r>
      <w:proofErr w:type="spellStart"/>
      <w:r>
        <w:rPr>
          <w:color w:val="000000"/>
          <w:sz w:val="28"/>
          <w:szCs w:val="28"/>
        </w:rPr>
        <w:t>неуказания</w:t>
      </w:r>
      <w:proofErr w:type="spellEnd"/>
      <w:r>
        <w:rPr>
          <w:color w:val="000000"/>
          <w:sz w:val="28"/>
          <w:szCs w:val="28"/>
        </w:rPr>
        <w:t xml:space="preserve"> дохода в размере 4000 рублей в 2019 году, предоставленных депутатом Шабалинской районной Думы Рогожниковой Евгенией Александровной, несущественным.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Применить к депутату Шабалинской районной Думы пятого созыва Рогожниковой Евгении Александровне, меру ответственности в виде предупреждения, учитывая, что нарушение требований законодательства о противодействии коррупции совершено впервые.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3.Настоящее решение разместить на официальном сайте муниципального образования в информационно- телекоммуникационной сети «Интернет».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Контроль за исполнением решения возложить на председателя постоянной депутатской комиссии по законности и местному самоуправлению Олину Е.Н.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Настоящее решение вступает в силу с момента подписания.</w:t>
      </w:r>
    </w:p>
    <w:p w:rsidR="003F5B44" w:rsidRDefault="003F5B44" w:rsidP="003F5B4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F5B44" w:rsidRDefault="003F5B44" w:rsidP="003F5B44">
      <w:pPr>
        <w:shd w:val="clear" w:color="auto" w:fill="FFFFFF"/>
        <w:tabs>
          <w:tab w:val="left" w:pos="-142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F5B44" w:rsidRDefault="003F5B44" w:rsidP="003F5B44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Председатель </w:t>
      </w:r>
    </w:p>
    <w:p w:rsidR="003F5B44" w:rsidRDefault="003F5B44" w:rsidP="003F5B44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Шабалинской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районной Думы        Л.П. </w:t>
      </w:r>
      <w:proofErr w:type="spellStart"/>
      <w:r>
        <w:rPr>
          <w:color w:val="000000"/>
          <w:spacing w:val="-3"/>
          <w:sz w:val="28"/>
          <w:szCs w:val="28"/>
        </w:rPr>
        <w:t>Гредин</w:t>
      </w:r>
      <w:proofErr w:type="spellEnd"/>
    </w:p>
    <w:p w:rsidR="003F5B44" w:rsidRDefault="003F5B44" w:rsidP="003F5B44">
      <w:pPr>
        <w:tabs>
          <w:tab w:val="left" w:pos="9072"/>
        </w:tabs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5B44" w:rsidRDefault="003F5B44" w:rsidP="003F5B44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F5B44" w:rsidRDefault="003F5B44" w:rsidP="003F5B44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D86302" w:rsidRDefault="00D86302"/>
    <w:sectPr w:rsidR="00D8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4"/>
    <w:rsid w:val="001443BE"/>
    <w:rsid w:val="003F5B44"/>
    <w:rsid w:val="006D04B0"/>
    <w:rsid w:val="00A54C9B"/>
    <w:rsid w:val="00D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0AE1E-D3A2-421C-9C69-317E4A0C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Пользователь</cp:lastModifiedBy>
  <cp:revision>3</cp:revision>
  <dcterms:created xsi:type="dcterms:W3CDTF">2020-12-11T06:28:00Z</dcterms:created>
  <dcterms:modified xsi:type="dcterms:W3CDTF">2020-12-14T12:35:00Z</dcterms:modified>
</cp:coreProperties>
</file>