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69" w:rsidRPr="006D4B11" w:rsidRDefault="00462D69" w:rsidP="00462D69">
      <w:pPr>
        <w:pStyle w:val="a3"/>
        <w:jc w:val="center"/>
        <w:rPr>
          <w:rFonts w:ascii="Times New Roman" w:hAnsi="Times New Roman" w:cs="Times New Roman"/>
          <w:b/>
          <w:sz w:val="28"/>
          <w:szCs w:val="28"/>
        </w:rPr>
      </w:pPr>
      <w:r w:rsidRPr="006D4B11">
        <w:rPr>
          <w:rFonts w:ascii="Times New Roman" w:hAnsi="Times New Roman" w:cs="Times New Roman"/>
          <w:b/>
          <w:sz w:val="28"/>
          <w:szCs w:val="28"/>
        </w:rPr>
        <w:t>АДМИНИСТРАЦИЯ ГОСТОВСКОГО СЕЛЬСКОГО ПОСЕЛЕНИЯ</w:t>
      </w:r>
    </w:p>
    <w:p w:rsidR="00462D69" w:rsidRDefault="00462D69" w:rsidP="00462D69">
      <w:pPr>
        <w:pStyle w:val="a3"/>
        <w:jc w:val="center"/>
        <w:rPr>
          <w:rFonts w:ascii="Times New Roman" w:hAnsi="Times New Roman" w:cs="Times New Roman"/>
          <w:b/>
          <w:sz w:val="28"/>
          <w:szCs w:val="28"/>
        </w:rPr>
      </w:pPr>
      <w:r w:rsidRPr="006D4B11">
        <w:rPr>
          <w:rFonts w:ascii="Times New Roman" w:hAnsi="Times New Roman" w:cs="Times New Roman"/>
          <w:b/>
          <w:sz w:val="28"/>
          <w:szCs w:val="28"/>
        </w:rPr>
        <w:t>ШАБАЛИНСКОГО РАЙОНА</w:t>
      </w:r>
      <w:r>
        <w:rPr>
          <w:rFonts w:ascii="Times New Roman" w:hAnsi="Times New Roman" w:cs="Times New Roman"/>
          <w:b/>
          <w:sz w:val="28"/>
          <w:szCs w:val="28"/>
        </w:rPr>
        <w:t xml:space="preserve"> </w:t>
      </w:r>
      <w:r w:rsidRPr="006D4B11">
        <w:rPr>
          <w:rFonts w:ascii="Times New Roman" w:hAnsi="Times New Roman" w:cs="Times New Roman"/>
          <w:b/>
          <w:sz w:val="28"/>
          <w:szCs w:val="28"/>
        </w:rPr>
        <w:t>КИРОВСКОЙ ОБЛАСТИ</w:t>
      </w:r>
    </w:p>
    <w:p w:rsidR="00462D69" w:rsidRPr="006D4B11" w:rsidRDefault="00462D69" w:rsidP="00462D69">
      <w:pPr>
        <w:pStyle w:val="a3"/>
        <w:jc w:val="center"/>
        <w:rPr>
          <w:rFonts w:ascii="Times New Roman" w:hAnsi="Times New Roman" w:cs="Times New Roman"/>
          <w:b/>
          <w:sz w:val="28"/>
          <w:szCs w:val="28"/>
        </w:rPr>
      </w:pPr>
    </w:p>
    <w:p w:rsidR="00462D69" w:rsidRDefault="00462D69" w:rsidP="00462D69">
      <w:pPr>
        <w:jc w:val="center"/>
        <w:rPr>
          <w:rFonts w:ascii="Times New Roman" w:hAnsi="Times New Roman" w:cs="Times New Roman"/>
          <w:b/>
          <w:sz w:val="24"/>
          <w:szCs w:val="24"/>
        </w:rPr>
      </w:pPr>
      <w:r w:rsidRPr="004737CF">
        <w:rPr>
          <w:rFonts w:ascii="Times New Roman" w:hAnsi="Times New Roman" w:cs="Times New Roman"/>
          <w:b/>
          <w:sz w:val="24"/>
          <w:szCs w:val="24"/>
        </w:rPr>
        <w:t>ПОСТАНОВЛЕНИЕ</w:t>
      </w:r>
    </w:p>
    <w:p w:rsidR="00462D69" w:rsidRPr="004737CF" w:rsidRDefault="00462D69" w:rsidP="00462D69">
      <w:pPr>
        <w:tabs>
          <w:tab w:val="left" w:pos="8640"/>
        </w:tabs>
        <w:rPr>
          <w:rFonts w:ascii="Times New Roman" w:hAnsi="Times New Roman" w:cs="Times New Roman"/>
          <w:b/>
          <w:sz w:val="24"/>
          <w:szCs w:val="24"/>
        </w:rPr>
      </w:pPr>
      <w:r>
        <w:rPr>
          <w:rFonts w:ascii="Times New Roman" w:hAnsi="Times New Roman" w:cs="Times New Roman"/>
          <w:b/>
          <w:sz w:val="24"/>
          <w:szCs w:val="24"/>
        </w:rPr>
        <w:t xml:space="preserve">         11.12.2019</w:t>
      </w:r>
      <w:r>
        <w:rPr>
          <w:rFonts w:ascii="Times New Roman" w:hAnsi="Times New Roman" w:cs="Times New Roman"/>
          <w:b/>
          <w:sz w:val="24"/>
          <w:szCs w:val="24"/>
        </w:rPr>
        <w:tab/>
        <w:t>№45</w:t>
      </w:r>
    </w:p>
    <w:p w:rsidR="00462D69" w:rsidRPr="006D4B11" w:rsidRDefault="00462D69" w:rsidP="00462D69">
      <w:pPr>
        <w:jc w:val="center"/>
        <w:rPr>
          <w:rFonts w:ascii="Times New Roman" w:hAnsi="Times New Roman" w:cs="Times New Roman"/>
          <w:b/>
          <w:sz w:val="24"/>
          <w:szCs w:val="24"/>
        </w:rPr>
      </w:pPr>
      <w:r w:rsidRPr="006D4B11">
        <w:rPr>
          <w:rFonts w:ascii="Times New Roman" w:hAnsi="Times New Roman" w:cs="Times New Roman"/>
          <w:b/>
          <w:sz w:val="24"/>
          <w:szCs w:val="24"/>
        </w:rPr>
        <w:t>п. Гостовский</w:t>
      </w:r>
    </w:p>
    <w:p w:rsidR="00462D69" w:rsidRPr="004737CF" w:rsidRDefault="00462D69" w:rsidP="00462D69">
      <w:pPr>
        <w:jc w:val="center"/>
        <w:rPr>
          <w:rFonts w:ascii="Times New Roman" w:hAnsi="Times New Roman" w:cs="Times New Roman"/>
          <w:b/>
          <w:sz w:val="24"/>
          <w:szCs w:val="24"/>
        </w:rPr>
      </w:pPr>
    </w:p>
    <w:p w:rsidR="00462D69" w:rsidRPr="004737CF" w:rsidRDefault="00462D69" w:rsidP="00462D69">
      <w:pPr>
        <w:jc w:val="center"/>
        <w:rPr>
          <w:rFonts w:ascii="Times New Roman" w:hAnsi="Times New Roman" w:cs="Times New Roman"/>
          <w:b/>
          <w:sz w:val="24"/>
          <w:szCs w:val="24"/>
        </w:rPr>
      </w:pPr>
      <w:r w:rsidRPr="004737CF">
        <w:rPr>
          <w:rFonts w:ascii="Times New Roman" w:hAnsi="Times New Roman" w:cs="Times New Roman"/>
          <w:b/>
          <w:sz w:val="24"/>
          <w:szCs w:val="24"/>
        </w:rPr>
        <w:t>Об утверждении муниципальной программы «Развитие муниципального управления в Гостовском сельском поселении» на 20</w:t>
      </w:r>
      <w:r>
        <w:rPr>
          <w:rFonts w:ascii="Times New Roman" w:hAnsi="Times New Roman" w:cs="Times New Roman"/>
          <w:b/>
          <w:sz w:val="24"/>
          <w:szCs w:val="24"/>
        </w:rPr>
        <w:t>20</w:t>
      </w:r>
      <w:r w:rsidRPr="004737CF">
        <w:rPr>
          <w:rFonts w:ascii="Times New Roman" w:hAnsi="Times New Roman" w:cs="Times New Roman"/>
          <w:b/>
          <w:sz w:val="24"/>
          <w:szCs w:val="24"/>
        </w:rPr>
        <w:t xml:space="preserve"> - 20</w:t>
      </w:r>
      <w:r>
        <w:rPr>
          <w:rFonts w:ascii="Times New Roman" w:hAnsi="Times New Roman" w:cs="Times New Roman"/>
          <w:b/>
          <w:sz w:val="24"/>
          <w:szCs w:val="24"/>
        </w:rPr>
        <w:t>22</w:t>
      </w:r>
      <w:r w:rsidRPr="004737CF">
        <w:rPr>
          <w:rFonts w:ascii="Times New Roman" w:hAnsi="Times New Roman" w:cs="Times New Roman"/>
          <w:b/>
          <w:sz w:val="24"/>
          <w:szCs w:val="24"/>
        </w:rPr>
        <w:t xml:space="preserve"> годы</w:t>
      </w:r>
    </w:p>
    <w:p w:rsidR="00462D69" w:rsidRPr="004737CF" w:rsidRDefault="00462D69" w:rsidP="00462D69">
      <w:pPr>
        <w:rPr>
          <w:rFonts w:ascii="Times New Roman" w:hAnsi="Times New Roman" w:cs="Times New Roman"/>
          <w:sz w:val="24"/>
          <w:szCs w:val="24"/>
        </w:rPr>
      </w:pPr>
      <w:r w:rsidRPr="004737CF">
        <w:rPr>
          <w:rFonts w:ascii="Times New Roman" w:hAnsi="Times New Roman" w:cs="Times New Roman"/>
          <w:sz w:val="24"/>
          <w:szCs w:val="24"/>
        </w:rPr>
        <w:t xml:space="preserve">        На основании Федерального закона от 06.10.2003 года  № 131 - ФЗ «Об общих принципах организации местного самоуправления»,  администрация Гостовского сельского поселения ПОСТАНОВЛЯЕТ:</w:t>
      </w:r>
    </w:p>
    <w:p w:rsidR="00462D69" w:rsidRPr="004737CF" w:rsidRDefault="00462D69" w:rsidP="00462D69">
      <w:pPr>
        <w:rPr>
          <w:rFonts w:ascii="Times New Roman" w:hAnsi="Times New Roman" w:cs="Times New Roman"/>
          <w:sz w:val="24"/>
          <w:szCs w:val="24"/>
        </w:rPr>
      </w:pPr>
      <w:r w:rsidRPr="004737CF">
        <w:rPr>
          <w:rFonts w:ascii="Times New Roman" w:hAnsi="Times New Roman" w:cs="Times New Roman"/>
          <w:sz w:val="24"/>
          <w:szCs w:val="24"/>
        </w:rPr>
        <w:t>Утвердить муниципальную программу «Развитие муниципального управления в  Гостовском сельском поселении ». Прилагается.</w:t>
      </w:r>
    </w:p>
    <w:p w:rsidR="00462D69" w:rsidRPr="004737CF" w:rsidRDefault="00462D69" w:rsidP="00462D69">
      <w:pPr>
        <w:rPr>
          <w:rFonts w:ascii="Times New Roman" w:hAnsi="Times New Roman" w:cs="Times New Roman"/>
          <w:sz w:val="24"/>
          <w:szCs w:val="24"/>
        </w:rPr>
      </w:pPr>
      <w:r w:rsidRPr="004737CF">
        <w:rPr>
          <w:rFonts w:ascii="Times New Roman" w:hAnsi="Times New Roman" w:cs="Times New Roman"/>
          <w:sz w:val="24"/>
          <w:szCs w:val="24"/>
        </w:rPr>
        <w:t>Предусмотреть в бюджете Гостовского сельского поселения на 20</w:t>
      </w:r>
      <w:r>
        <w:rPr>
          <w:rFonts w:ascii="Times New Roman" w:hAnsi="Times New Roman" w:cs="Times New Roman"/>
          <w:sz w:val="24"/>
          <w:szCs w:val="24"/>
        </w:rPr>
        <w:t>20</w:t>
      </w:r>
      <w:r w:rsidRPr="004737CF">
        <w:rPr>
          <w:rFonts w:ascii="Times New Roman" w:hAnsi="Times New Roman" w:cs="Times New Roman"/>
          <w:sz w:val="24"/>
          <w:szCs w:val="24"/>
        </w:rPr>
        <w:t>-20</w:t>
      </w:r>
      <w:r>
        <w:rPr>
          <w:rFonts w:ascii="Times New Roman" w:hAnsi="Times New Roman" w:cs="Times New Roman"/>
          <w:sz w:val="24"/>
          <w:szCs w:val="24"/>
        </w:rPr>
        <w:t>22</w:t>
      </w:r>
      <w:r w:rsidRPr="004737CF">
        <w:rPr>
          <w:rFonts w:ascii="Times New Roman" w:hAnsi="Times New Roman" w:cs="Times New Roman"/>
          <w:sz w:val="24"/>
          <w:szCs w:val="24"/>
        </w:rPr>
        <w:t xml:space="preserve"> годы выделение финансовых средств для реализации программы.</w:t>
      </w:r>
    </w:p>
    <w:p w:rsidR="00462D69" w:rsidRPr="004737CF" w:rsidRDefault="00462D69" w:rsidP="00462D69">
      <w:pPr>
        <w:rPr>
          <w:rFonts w:ascii="Times New Roman" w:hAnsi="Times New Roman" w:cs="Times New Roman"/>
          <w:sz w:val="24"/>
          <w:szCs w:val="24"/>
        </w:rPr>
      </w:pPr>
      <w:r w:rsidRPr="004737CF">
        <w:rPr>
          <w:rFonts w:ascii="Times New Roman" w:hAnsi="Times New Roman" w:cs="Times New Roman"/>
          <w:sz w:val="24"/>
          <w:szCs w:val="24"/>
        </w:rPr>
        <w:t xml:space="preserve">Контроль за выполнением настоящего постановления возложить на заместителя главы  администрации Гостовского сельского поселения </w:t>
      </w:r>
      <w:r>
        <w:rPr>
          <w:rFonts w:ascii="Times New Roman" w:hAnsi="Times New Roman" w:cs="Times New Roman"/>
          <w:sz w:val="24"/>
          <w:szCs w:val="24"/>
        </w:rPr>
        <w:t>Обадину О.А.</w:t>
      </w:r>
    </w:p>
    <w:p w:rsidR="00462D69" w:rsidRPr="004737CF" w:rsidRDefault="00462D69" w:rsidP="00462D69">
      <w:pPr>
        <w:rPr>
          <w:rFonts w:ascii="Times New Roman" w:hAnsi="Times New Roman" w:cs="Times New Roman"/>
          <w:sz w:val="24"/>
          <w:szCs w:val="24"/>
        </w:rPr>
      </w:pPr>
      <w:r w:rsidRPr="004737CF">
        <w:rPr>
          <w:rFonts w:ascii="Times New Roman" w:hAnsi="Times New Roman" w:cs="Times New Roman"/>
          <w:sz w:val="24"/>
          <w:szCs w:val="24"/>
        </w:rPr>
        <w:t>Опубликовать данное постановление в Сборнике нормативных правовых актов органов местного самоуправления Гостовского сельского поселения.</w:t>
      </w:r>
    </w:p>
    <w:p w:rsidR="00462D69" w:rsidRPr="004737CF" w:rsidRDefault="00462D69" w:rsidP="00462D69">
      <w:pPr>
        <w:rPr>
          <w:rFonts w:ascii="Times New Roman" w:hAnsi="Times New Roman" w:cs="Times New Roman"/>
          <w:sz w:val="24"/>
          <w:szCs w:val="24"/>
        </w:rPr>
      </w:pPr>
    </w:p>
    <w:p w:rsidR="00462D69" w:rsidRPr="004737CF" w:rsidRDefault="00462D69" w:rsidP="00462D69">
      <w:pPr>
        <w:rPr>
          <w:rFonts w:ascii="Times New Roman" w:hAnsi="Times New Roman" w:cs="Times New Roman"/>
          <w:sz w:val="24"/>
          <w:szCs w:val="24"/>
        </w:rPr>
      </w:pPr>
    </w:p>
    <w:p w:rsidR="00462D69" w:rsidRPr="004737CF" w:rsidRDefault="00462D69" w:rsidP="00462D69">
      <w:pPr>
        <w:rPr>
          <w:rFonts w:ascii="Times New Roman" w:hAnsi="Times New Roman" w:cs="Times New Roman"/>
          <w:sz w:val="24"/>
          <w:szCs w:val="24"/>
        </w:rPr>
      </w:pPr>
      <w:r w:rsidRPr="004737CF">
        <w:rPr>
          <w:rFonts w:ascii="Times New Roman" w:hAnsi="Times New Roman" w:cs="Times New Roman"/>
          <w:sz w:val="24"/>
          <w:szCs w:val="24"/>
        </w:rPr>
        <w:t>Глава администрации</w:t>
      </w:r>
    </w:p>
    <w:p w:rsidR="00462D69" w:rsidRPr="004737CF" w:rsidRDefault="00462D69" w:rsidP="00462D69">
      <w:pPr>
        <w:rPr>
          <w:rFonts w:ascii="Times New Roman" w:hAnsi="Times New Roman" w:cs="Times New Roman"/>
          <w:sz w:val="24"/>
          <w:szCs w:val="24"/>
        </w:rPr>
      </w:pPr>
      <w:r w:rsidRPr="004737CF">
        <w:rPr>
          <w:rFonts w:ascii="Times New Roman" w:hAnsi="Times New Roman" w:cs="Times New Roman"/>
          <w:sz w:val="24"/>
          <w:szCs w:val="24"/>
        </w:rPr>
        <w:t>Гостовского сельского поселения</w:t>
      </w:r>
      <w:r w:rsidRPr="004737CF">
        <w:rPr>
          <w:rFonts w:ascii="Times New Roman" w:hAnsi="Times New Roman" w:cs="Times New Roman"/>
          <w:sz w:val="24"/>
          <w:szCs w:val="24"/>
        </w:rPr>
        <w:tab/>
      </w:r>
      <w:r w:rsidRPr="004737CF">
        <w:rPr>
          <w:rFonts w:ascii="Times New Roman" w:hAnsi="Times New Roman" w:cs="Times New Roman"/>
          <w:sz w:val="24"/>
          <w:szCs w:val="24"/>
        </w:rPr>
        <w:tab/>
      </w:r>
      <w:r w:rsidRPr="004737CF">
        <w:rPr>
          <w:rFonts w:ascii="Times New Roman" w:hAnsi="Times New Roman" w:cs="Times New Roman"/>
          <w:sz w:val="24"/>
          <w:szCs w:val="24"/>
        </w:rPr>
        <w:tab/>
      </w:r>
      <w:r w:rsidRPr="004737CF">
        <w:rPr>
          <w:rFonts w:ascii="Times New Roman" w:hAnsi="Times New Roman" w:cs="Times New Roman"/>
          <w:sz w:val="24"/>
          <w:szCs w:val="24"/>
        </w:rPr>
        <w:tab/>
        <w:t>Л.А.Сивкова</w:t>
      </w:r>
    </w:p>
    <w:p w:rsidR="00462D69" w:rsidRPr="004737CF" w:rsidRDefault="00462D69" w:rsidP="00462D69">
      <w:pPr>
        <w:rPr>
          <w:rFonts w:ascii="Times New Roman" w:hAnsi="Times New Roman" w:cs="Times New Roman"/>
          <w:sz w:val="24"/>
          <w:szCs w:val="24"/>
        </w:rPr>
      </w:pPr>
    </w:p>
    <w:p w:rsidR="00462D69" w:rsidRPr="004737CF" w:rsidRDefault="00462D69" w:rsidP="00462D69">
      <w:pPr>
        <w:rPr>
          <w:rFonts w:ascii="Times New Roman" w:hAnsi="Times New Roman" w:cs="Times New Roman"/>
          <w:b/>
          <w:sz w:val="24"/>
          <w:szCs w:val="24"/>
        </w:rPr>
      </w:pPr>
    </w:p>
    <w:p w:rsidR="00462D69" w:rsidRPr="004737CF" w:rsidRDefault="00462D69" w:rsidP="00462D69">
      <w:pPr>
        <w:rPr>
          <w:rFonts w:ascii="Times New Roman" w:hAnsi="Times New Roman" w:cs="Times New Roman"/>
          <w:b/>
          <w:sz w:val="24"/>
          <w:szCs w:val="24"/>
        </w:rPr>
      </w:pPr>
    </w:p>
    <w:p w:rsidR="00462D69" w:rsidRDefault="00462D69" w:rsidP="00462D69">
      <w:pPr>
        <w:rPr>
          <w:rFonts w:ascii="Times New Roman" w:hAnsi="Times New Roman" w:cs="Times New Roman"/>
          <w:b/>
          <w:sz w:val="24"/>
          <w:szCs w:val="24"/>
        </w:rPr>
      </w:pPr>
    </w:p>
    <w:p w:rsidR="00462D69" w:rsidRDefault="00462D69" w:rsidP="00462D69">
      <w:pPr>
        <w:rPr>
          <w:rFonts w:ascii="Times New Roman" w:hAnsi="Times New Roman" w:cs="Times New Roman"/>
          <w:b/>
          <w:sz w:val="24"/>
          <w:szCs w:val="24"/>
        </w:rPr>
      </w:pPr>
    </w:p>
    <w:p w:rsidR="00462D69" w:rsidRDefault="00462D69" w:rsidP="00462D69">
      <w:pPr>
        <w:rPr>
          <w:rFonts w:ascii="Times New Roman" w:hAnsi="Times New Roman" w:cs="Times New Roman"/>
          <w:b/>
          <w:sz w:val="24"/>
          <w:szCs w:val="24"/>
        </w:rPr>
      </w:pPr>
    </w:p>
    <w:p w:rsidR="00462D69" w:rsidRDefault="00462D69" w:rsidP="00462D69">
      <w:pPr>
        <w:rPr>
          <w:rFonts w:ascii="Times New Roman" w:hAnsi="Times New Roman" w:cs="Times New Roman"/>
          <w:b/>
          <w:sz w:val="24"/>
          <w:szCs w:val="24"/>
        </w:rPr>
      </w:pPr>
    </w:p>
    <w:p w:rsidR="00462D69" w:rsidRDefault="00462D69" w:rsidP="00462D69">
      <w:pPr>
        <w:rPr>
          <w:rFonts w:ascii="Times New Roman" w:hAnsi="Times New Roman" w:cs="Times New Roman"/>
          <w:b/>
          <w:sz w:val="24"/>
          <w:szCs w:val="24"/>
        </w:rPr>
      </w:pPr>
    </w:p>
    <w:p w:rsidR="00462D69" w:rsidRDefault="00462D69" w:rsidP="00462D69">
      <w:pPr>
        <w:rPr>
          <w:rFonts w:ascii="Times New Roman" w:hAnsi="Times New Roman" w:cs="Times New Roman"/>
          <w:b/>
          <w:sz w:val="24"/>
          <w:szCs w:val="24"/>
        </w:rPr>
      </w:pPr>
    </w:p>
    <w:p w:rsidR="00462D69" w:rsidRPr="004737CF" w:rsidRDefault="00462D69" w:rsidP="00462D69">
      <w:pPr>
        <w:rPr>
          <w:rFonts w:ascii="Times New Roman" w:hAnsi="Times New Roman" w:cs="Times New Roman"/>
          <w:b/>
          <w:sz w:val="24"/>
          <w:szCs w:val="24"/>
        </w:rPr>
      </w:pPr>
    </w:p>
    <w:p w:rsidR="00462D69" w:rsidRPr="004737CF" w:rsidRDefault="00462D69" w:rsidP="00462D69">
      <w:pPr>
        <w:tabs>
          <w:tab w:val="left" w:pos="1840"/>
        </w:tabs>
        <w:jc w:val="right"/>
        <w:rPr>
          <w:rFonts w:ascii="Times New Roman" w:hAnsi="Times New Roman" w:cs="Times New Roman"/>
          <w:sz w:val="24"/>
          <w:szCs w:val="24"/>
        </w:rPr>
      </w:pPr>
      <w:r>
        <w:rPr>
          <w:rFonts w:ascii="Times New Roman" w:hAnsi="Times New Roman" w:cs="Times New Roman"/>
          <w:b/>
          <w:sz w:val="24"/>
          <w:szCs w:val="24"/>
        </w:rPr>
        <w:tab/>
      </w:r>
      <w:r w:rsidRPr="004737CF">
        <w:rPr>
          <w:rFonts w:ascii="Times New Roman" w:hAnsi="Times New Roman" w:cs="Times New Roman"/>
          <w:sz w:val="24"/>
          <w:szCs w:val="24"/>
        </w:rPr>
        <w:t>Утверждена</w:t>
      </w:r>
    </w:p>
    <w:p w:rsidR="00462D69" w:rsidRPr="00632871" w:rsidRDefault="00462D69" w:rsidP="00462D69">
      <w:pPr>
        <w:pStyle w:val="a3"/>
        <w:jc w:val="right"/>
        <w:rPr>
          <w:rFonts w:ascii="Times New Roman" w:hAnsi="Times New Roman" w:cs="Times New Roman"/>
          <w:sz w:val="24"/>
          <w:szCs w:val="24"/>
        </w:rPr>
      </w:pPr>
      <w:r w:rsidRPr="00632871">
        <w:rPr>
          <w:rFonts w:ascii="Times New Roman" w:hAnsi="Times New Roman" w:cs="Times New Roman"/>
          <w:sz w:val="24"/>
          <w:szCs w:val="24"/>
        </w:rPr>
        <w:t>постановлением</w:t>
      </w:r>
    </w:p>
    <w:p w:rsidR="00462D69" w:rsidRPr="00632871" w:rsidRDefault="00462D69" w:rsidP="00462D69">
      <w:pPr>
        <w:pStyle w:val="a3"/>
        <w:jc w:val="right"/>
        <w:rPr>
          <w:rFonts w:ascii="Times New Roman" w:hAnsi="Times New Roman" w:cs="Times New Roman"/>
          <w:sz w:val="24"/>
          <w:szCs w:val="24"/>
        </w:rPr>
      </w:pPr>
      <w:r w:rsidRPr="00632871">
        <w:rPr>
          <w:rFonts w:ascii="Times New Roman" w:hAnsi="Times New Roman" w:cs="Times New Roman"/>
          <w:sz w:val="24"/>
          <w:szCs w:val="24"/>
        </w:rPr>
        <w:t xml:space="preserve">администрации Гостовского </w:t>
      </w:r>
    </w:p>
    <w:p w:rsidR="00462D69" w:rsidRPr="00632871" w:rsidRDefault="00462D69" w:rsidP="00462D69">
      <w:pPr>
        <w:pStyle w:val="a3"/>
        <w:jc w:val="right"/>
        <w:rPr>
          <w:rFonts w:ascii="Times New Roman" w:hAnsi="Times New Roman" w:cs="Times New Roman"/>
          <w:sz w:val="24"/>
          <w:szCs w:val="24"/>
        </w:rPr>
      </w:pPr>
      <w:r w:rsidRPr="00632871">
        <w:rPr>
          <w:rFonts w:ascii="Times New Roman" w:hAnsi="Times New Roman" w:cs="Times New Roman"/>
          <w:sz w:val="24"/>
          <w:szCs w:val="24"/>
        </w:rPr>
        <w:t>сельского поселения</w:t>
      </w:r>
    </w:p>
    <w:p w:rsidR="00462D69" w:rsidRPr="004737CF" w:rsidRDefault="00462D69" w:rsidP="00462D69">
      <w:pPr>
        <w:pStyle w:val="a3"/>
        <w:jc w:val="right"/>
      </w:pPr>
      <w:r w:rsidRPr="00632871">
        <w:rPr>
          <w:rFonts w:ascii="Times New Roman" w:hAnsi="Times New Roman" w:cs="Times New Roman"/>
          <w:sz w:val="24"/>
          <w:szCs w:val="24"/>
        </w:rPr>
        <w:t>от                     №</w:t>
      </w:r>
    </w:p>
    <w:p w:rsidR="00462D69" w:rsidRPr="004737CF" w:rsidRDefault="00462D69" w:rsidP="00462D69">
      <w:pPr>
        <w:jc w:val="center"/>
        <w:rPr>
          <w:rFonts w:ascii="Times New Roman" w:hAnsi="Times New Roman" w:cs="Times New Roman"/>
          <w:b/>
          <w:bCs/>
          <w:sz w:val="24"/>
          <w:szCs w:val="24"/>
        </w:rPr>
      </w:pPr>
      <w:bookmarkStart w:id="0" w:name="Par28"/>
      <w:bookmarkEnd w:id="0"/>
      <w:r w:rsidRPr="004737CF">
        <w:rPr>
          <w:rFonts w:ascii="Times New Roman" w:hAnsi="Times New Roman" w:cs="Times New Roman"/>
          <w:b/>
          <w:bCs/>
          <w:sz w:val="24"/>
          <w:szCs w:val="24"/>
        </w:rPr>
        <w:t>МУНИЦИПАЛЬНАЯ ПРОГРАММА</w:t>
      </w:r>
    </w:p>
    <w:p w:rsidR="00462D69" w:rsidRPr="004737CF" w:rsidRDefault="00462D69" w:rsidP="00462D69">
      <w:pPr>
        <w:jc w:val="center"/>
        <w:rPr>
          <w:rFonts w:ascii="Times New Roman" w:hAnsi="Times New Roman" w:cs="Times New Roman"/>
          <w:b/>
          <w:bCs/>
          <w:sz w:val="24"/>
          <w:szCs w:val="24"/>
        </w:rPr>
      </w:pPr>
      <w:r w:rsidRPr="004737CF">
        <w:rPr>
          <w:rFonts w:ascii="Times New Roman" w:hAnsi="Times New Roman" w:cs="Times New Roman"/>
          <w:b/>
          <w:bCs/>
          <w:sz w:val="24"/>
          <w:szCs w:val="24"/>
        </w:rPr>
        <w:t xml:space="preserve">"РАЗВИТИЕ ГОСУДАРСТВЕННОГО УПРАВЛЕНИЯ </w:t>
      </w:r>
      <w:r>
        <w:rPr>
          <w:rFonts w:ascii="Times New Roman" w:hAnsi="Times New Roman" w:cs="Times New Roman"/>
          <w:b/>
          <w:bCs/>
          <w:sz w:val="24"/>
          <w:szCs w:val="24"/>
        </w:rPr>
        <w:t>В ГОСТОВСКОМ СЕЛЬСКОМ ПОСЕЛЕНИИ»</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 xml:space="preserve">Паспорт муниципальной программы </w:t>
      </w:r>
    </w:p>
    <w:tbl>
      <w:tblPr>
        <w:tblW w:w="0" w:type="auto"/>
        <w:tblCellSpacing w:w="5" w:type="nil"/>
        <w:tblInd w:w="-351" w:type="dxa"/>
        <w:tblLayout w:type="fixed"/>
        <w:tblCellMar>
          <w:left w:w="75" w:type="dxa"/>
          <w:right w:w="75" w:type="dxa"/>
        </w:tblCellMar>
        <w:tblLook w:val="0000"/>
      </w:tblPr>
      <w:tblGrid>
        <w:gridCol w:w="2411"/>
        <w:gridCol w:w="6907"/>
      </w:tblGrid>
      <w:tr w:rsidR="00462D69" w:rsidRPr="00D25028" w:rsidTr="00D374C8">
        <w:trPr>
          <w:trHeight w:val="1319"/>
          <w:tblCellSpacing w:w="5" w:type="nil"/>
        </w:trPr>
        <w:tc>
          <w:tcPr>
            <w:tcW w:w="2411" w:type="dxa"/>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Ответственный     </w:t>
            </w:r>
            <w:r w:rsidRPr="00D25028">
              <w:rPr>
                <w:rFonts w:ascii="Times New Roman" w:hAnsi="Times New Roman" w:cs="Times New Roman"/>
                <w:sz w:val="20"/>
                <w:szCs w:val="20"/>
              </w:rPr>
              <w:br/>
              <w:t xml:space="preserve">исполнитель       </w:t>
            </w:r>
            <w:r w:rsidRPr="00D25028">
              <w:rPr>
                <w:rFonts w:ascii="Times New Roman" w:hAnsi="Times New Roman" w:cs="Times New Roman"/>
                <w:sz w:val="20"/>
                <w:szCs w:val="20"/>
              </w:rPr>
              <w:br/>
              <w:t xml:space="preserve">Муниципальной   </w:t>
            </w:r>
            <w:r w:rsidRPr="00D25028">
              <w:rPr>
                <w:rFonts w:ascii="Times New Roman" w:hAnsi="Times New Roman" w:cs="Times New Roman"/>
                <w:sz w:val="20"/>
                <w:szCs w:val="20"/>
              </w:rPr>
              <w:br/>
              <w:t xml:space="preserve">программы         </w:t>
            </w:r>
          </w:p>
        </w:tc>
        <w:tc>
          <w:tcPr>
            <w:tcW w:w="6907" w:type="dxa"/>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Администрация Гостовского сельского поселения Шабалинского района Кировской области (далее – администрация поселения        </w:t>
            </w:r>
          </w:p>
        </w:tc>
      </w:tr>
      <w:tr w:rsidR="00462D69" w:rsidRPr="00D25028" w:rsidTr="00D374C8">
        <w:trPr>
          <w:trHeight w:val="1200"/>
          <w:tblCellSpacing w:w="5" w:type="nil"/>
        </w:trPr>
        <w:tc>
          <w:tcPr>
            <w:tcW w:w="241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Цели              </w:t>
            </w:r>
            <w:r w:rsidRPr="00D25028">
              <w:rPr>
                <w:rFonts w:ascii="Times New Roman" w:hAnsi="Times New Roman" w:cs="Times New Roman"/>
                <w:sz w:val="20"/>
                <w:szCs w:val="20"/>
              </w:rPr>
              <w:br/>
              <w:t xml:space="preserve">Муниципальной   </w:t>
            </w:r>
            <w:r w:rsidRPr="00D25028">
              <w:rPr>
                <w:rFonts w:ascii="Times New Roman" w:hAnsi="Times New Roman" w:cs="Times New Roman"/>
                <w:sz w:val="20"/>
                <w:szCs w:val="20"/>
              </w:rPr>
              <w:br/>
              <w:t xml:space="preserve">программы         </w:t>
            </w:r>
          </w:p>
        </w:tc>
        <w:tc>
          <w:tcPr>
            <w:tcW w:w="6907"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Совершенствование системы   управления    в Гостовском сельском поселении Шабалинского района Кировской    области (далее – поселение),</w:t>
            </w:r>
            <w:r w:rsidRPr="00D25028">
              <w:rPr>
                <w:rFonts w:ascii="Times New Roman" w:hAnsi="Times New Roman" w:cs="Times New Roman"/>
                <w:sz w:val="20"/>
                <w:szCs w:val="20"/>
              </w:rPr>
              <w:br/>
              <w:t>повышение эффективности и информационной  прозрачности</w:t>
            </w:r>
            <w:r w:rsidRPr="00D25028">
              <w:rPr>
                <w:rFonts w:ascii="Times New Roman" w:hAnsi="Times New Roman" w:cs="Times New Roman"/>
                <w:sz w:val="20"/>
                <w:szCs w:val="20"/>
              </w:rPr>
              <w:br/>
              <w:t xml:space="preserve">деятельности органов  местного  самоуправления  поселения                                               </w:t>
            </w:r>
          </w:p>
        </w:tc>
      </w:tr>
      <w:tr w:rsidR="00462D69" w:rsidRPr="00D25028" w:rsidTr="00D374C8">
        <w:trPr>
          <w:trHeight w:val="3889"/>
          <w:tblCellSpacing w:w="5" w:type="nil"/>
        </w:trPr>
        <w:tc>
          <w:tcPr>
            <w:tcW w:w="241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Задачи            </w:t>
            </w:r>
            <w:r w:rsidRPr="00D25028">
              <w:rPr>
                <w:rFonts w:ascii="Times New Roman" w:hAnsi="Times New Roman" w:cs="Times New Roman"/>
                <w:sz w:val="20"/>
                <w:szCs w:val="20"/>
              </w:rPr>
              <w:br/>
              <w:t xml:space="preserve">Муниципальной   </w:t>
            </w:r>
            <w:r w:rsidRPr="00D25028">
              <w:rPr>
                <w:rFonts w:ascii="Times New Roman" w:hAnsi="Times New Roman" w:cs="Times New Roman"/>
                <w:sz w:val="20"/>
                <w:szCs w:val="20"/>
              </w:rPr>
              <w:br/>
              <w:t xml:space="preserve">программы         </w:t>
            </w:r>
          </w:p>
        </w:tc>
        <w:tc>
          <w:tcPr>
            <w:tcW w:w="6907"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Обеспечение хозяйственной  деятельности  администрации</w:t>
            </w:r>
            <w:r w:rsidRPr="00D25028">
              <w:rPr>
                <w:rFonts w:ascii="Times New Roman" w:hAnsi="Times New Roman" w:cs="Times New Roman"/>
                <w:sz w:val="20"/>
                <w:szCs w:val="20"/>
              </w:rPr>
              <w:br/>
              <w:t xml:space="preserve"> Гостовского сельского поселения Шабалинского района Кировской области;                      </w:t>
            </w:r>
            <w:r w:rsidRPr="00D25028">
              <w:rPr>
                <w:rFonts w:ascii="Times New Roman" w:hAnsi="Times New Roman" w:cs="Times New Roman"/>
                <w:sz w:val="20"/>
                <w:szCs w:val="20"/>
              </w:rPr>
              <w:br/>
              <w:t>обеспечение   осуществления   управленческих   функций</w:t>
            </w:r>
            <w:r w:rsidRPr="00D25028">
              <w:rPr>
                <w:rFonts w:ascii="Times New Roman" w:hAnsi="Times New Roman" w:cs="Times New Roman"/>
                <w:sz w:val="20"/>
                <w:szCs w:val="20"/>
              </w:rPr>
              <w:br/>
              <w:t xml:space="preserve">поселения;             </w:t>
            </w:r>
            <w:r w:rsidRPr="00D25028">
              <w:rPr>
                <w:rFonts w:ascii="Times New Roman" w:hAnsi="Times New Roman" w:cs="Times New Roman"/>
                <w:sz w:val="20"/>
                <w:szCs w:val="20"/>
              </w:rPr>
              <w:br/>
              <w:t>обеспечение  сохранности,  эксплуатации  и  содержания</w:t>
            </w:r>
            <w:r w:rsidRPr="00D25028">
              <w:rPr>
                <w:rFonts w:ascii="Times New Roman" w:hAnsi="Times New Roman" w:cs="Times New Roman"/>
                <w:sz w:val="20"/>
                <w:szCs w:val="20"/>
              </w:rPr>
              <w:br/>
              <w:t xml:space="preserve">имущества;                         </w:t>
            </w:r>
            <w:r w:rsidRPr="00D25028">
              <w:rPr>
                <w:rFonts w:ascii="Times New Roman" w:hAnsi="Times New Roman" w:cs="Times New Roman"/>
                <w:sz w:val="20"/>
                <w:szCs w:val="20"/>
              </w:rPr>
              <w:br/>
              <w:t>обеспечение         использования          современных</w:t>
            </w:r>
            <w:r w:rsidRPr="00D25028">
              <w:rPr>
                <w:rFonts w:ascii="Times New Roman" w:hAnsi="Times New Roman" w:cs="Times New Roman"/>
                <w:sz w:val="20"/>
                <w:szCs w:val="20"/>
              </w:rPr>
              <w:br/>
              <w:t>информационно-коммуникационных      технологий       в</w:t>
            </w:r>
            <w:r w:rsidRPr="00D25028">
              <w:rPr>
                <w:rFonts w:ascii="Times New Roman" w:hAnsi="Times New Roman" w:cs="Times New Roman"/>
                <w:sz w:val="20"/>
                <w:szCs w:val="20"/>
              </w:rPr>
              <w:br/>
              <w:t xml:space="preserve">профессиональной  деятельности  поселения;                                              </w:t>
            </w:r>
            <w:r w:rsidRPr="00D25028">
              <w:rPr>
                <w:rFonts w:ascii="Times New Roman" w:hAnsi="Times New Roman" w:cs="Times New Roman"/>
                <w:sz w:val="20"/>
                <w:szCs w:val="20"/>
              </w:rPr>
              <w:br/>
              <w:t>формирование  высококачественного  кадрового   состава</w:t>
            </w:r>
            <w:r w:rsidRPr="00D25028">
              <w:rPr>
                <w:rFonts w:ascii="Times New Roman" w:hAnsi="Times New Roman" w:cs="Times New Roman"/>
                <w:sz w:val="20"/>
                <w:szCs w:val="20"/>
              </w:rPr>
              <w:br/>
              <w:t xml:space="preserve">муниципальной службы; </w:t>
            </w:r>
            <w:r w:rsidRPr="00D25028">
              <w:rPr>
                <w:rFonts w:ascii="Times New Roman" w:hAnsi="Times New Roman" w:cs="Times New Roman"/>
                <w:sz w:val="20"/>
                <w:szCs w:val="20"/>
              </w:rPr>
              <w:br/>
              <w:t>повышение   уровня    подготовки    лиц,    замещающих</w:t>
            </w:r>
            <w:r w:rsidRPr="00D25028">
              <w:rPr>
                <w:rFonts w:ascii="Times New Roman" w:hAnsi="Times New Roman" w:cs="Times New Roman"/>
                <w:sz w:val="20"/>
                <w:szCs w:val="20"/>
              </w:rPr>
              <w:br/>
              <w:t>муниципальные должности, и муниципальных  служащих  по</w:t>
            </w:r>
            <w:r w:rsidRPr="00D25028">
              <w:rPr>
                <w:rFonts w:ascii="Times New Roman" w:hAnsi="Times New Roman" w:cs="Times New Roman"/>
                <w:sz w:val="20"/>
                <w:szCs w:val="20"/>
              </w:rPr>
              <w:br/>
              <w:t>основным  вопросам   деятельности   органов   местного</w:t>
            </w:r>
            <w:r w:rsidRPr="00D25028">
              <w:rPr>
                <w:rFonts w:ascii="Times New Roman" w:hAnsi="Times New Roman" w:cs="Times New Roman"/>
                <w:sz w:val="20"/>
                <w:szCs w:val="20"/>
              </w:rPr>
              <w:br/>
              <w:t xml:space="preserve">самоуправления;                     </w:t>
            </w:r>
            <w:r w:rsidRPr="00D25028">
              <w:rPr>
                <w:rFonts w:ascii="Times New Roman" w:hAnsi="Times New Roman" w:cs="Times New Roman"/>
                <w:sz w:val="20"/>
                <w:szCs w:val="20"/>
              </w:rPr>
              <w:br/>
              <w:t xml:space="preserve">формирование  управленческого  потенциала              </w:t>
            </w:r>
          </w:p>
        </w:tc>
      </w:tr>
      <w:tr w:rsidR="00462D69" w:rsidRPr="00D25028" w:rsidTr="00D374C8">
        <w:trPr>
          <w:trHeight w:val="2336"/>
          <w:tblCellSpacing w:w="5" w:type="nil"/>
        </w:trPr>
        <w:tc>
          <w:tcPr>
            <w:tcW w:w="241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Целевые показатели</w:t>
            </w:r>
            <w:r w:rsidRPr="00D25028">
              <w:rPr>
                <w:rFonts w:ascii="Times New Roman" w:hAnsi="Times New Roman" w:cs="Times New Roman"/>
                <w:sz w:val="20"/>
                <w:szCs w:val="20"/>
              </w:rPr>
              <w:br/>
              <w:t xml:space="preserve">эффективности     </w:t>
            </w:r>
            <w:r w:rsidRPr="00D25028">
              <w:rPr>
                <w:rFonts w:ascii="Times New Roman" w:hAnsi="Times New Roman" w:cs="Times New Roman"/>
                <w:sz w:val="20"/>
                <w:szCs w:val="20"/>
              </w:rPr>
              <w:br/>
              <w:t xml:space="preserve">реализации        </w:t>
            </w:r>
            <w:r w:rsidRPr="00D25028">
              <w:rPr>
                <w:rFonts w:ascii="Times New Roman" w:hAnsi="Times New Roman" w:cs="Times New Roman"/>
                <w:sz w:val="20"/>
                <w:szCs w:val="20"/>
              </w:rPr>
              <w:br/>
              <w:t xml:space="preserve">Муниципальной   </w:t>
            </w:r>
            <w:r w:rsidRPr="00D25028">
              <w:rPr>
                <w:rFonts w:ascii="Times New Roman" w:hAnsi="Times New Roman" w:cs="Times New Roman"/>
                <w:sz w:val="20"/>
                <w:szCs w:val="20"/>
              </w:rPr>
              <w:br/>
              <w:t xml:space="preserve">программы         </w:t>
            </w:r>
          </w:p>
        </w:tc>
        <w:tc>
          <w:tcPr>
            <w:tcW w:w="6907"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Количество лиц, замещающих муниципальные должности,  и</w:t>
            </w:r>
            <w:r w:rsidRPr="00D25028">
              <w:rPr>
                <w:rFonts w:ascii="Times New Roman" w:hAnsi="Times New Roman" w:cs="Times New Roman"/>
                <w:sz w:val="20"/>
                <w:szCs w:val="20"/>
              </w:rPr>
              <w:br/>
              <w:t>муниципальных      служащих      органов      местного</w:t>
            </w:r>
            <w:r w:rsidRPr="00D25028">
              <w:rPr>
                <w:rFonts w:ascii="Times New Roman" w:hAnsi="Times New Roman" w:cs="Times New Roman"/>
                <w:sz w:val="20"/>
                <w:szCs w:val="20"/>
              </w:rPr>
              <w:br/>
              <w:t xml:space="preserve">самоуправления поселения, повысивших  квалификацию  и  прошедших профессиональную переподготовку;                      </w:t>
            </w:r>
            <w:r w:rsidRPr="00D25028">
              <w:rPr>
                <w:rFonts w:ascii="Times New Roman" w:hAnsi="Times New Roman" w:cs="Times New Roman"/>
                <w:sz w:val="20"/>
                <w:szCs w:val="20"/>
              </w:rPr>
              <w:br/>
              <w:t>доля  прошедших   обучение   в</w:t>
            </w:r>
            <w:r w:rsidRPr="00D25028">
              <w:rPr>
                <w:rFonts w:ascii="Times New Roman" w:hAnsi="Times New Roman" w:cs="Times New Roman"/>
                <w:sz w:val="20"/>
                <w:szCs w:val="20"/>
              </w:rPr>
              <w:br/>
              <w:t>соответствии    с    государственным    заказом     на</w:t>
            </w:r>
            <w:r w:rsidRPr="00D25028">
              <w:rPr>
                <w:rFonts w:ascii="Times New Roman" w:hAnsi="Times New Roman" w:cs="Times New Roman"/>
                <w:sz w:val="20"/>
                <w:szCs w:val="20"/>
              </w:rPr>
              <w:br/>
              <w:t>профессиональную       переподготовку,       повышение</w:t>
            </w:r>
            <w:r w:rsidRPr="00D25028">
              <w:rPr>
                <w:rFonts w:ascii="Times New Roman" w:hAnsi="Times New Roman" w:cs="Times New Roman"/>
                <w:sz w:val="20"/>
                <w:szCs w:val="20"/>
              </w:rPr>
              <w:br/>
              <w:t xml:space="preserve">квалификации и стажировку;                 </w:t>
            </w:r>
            <w:r w:rsidRPr="00D25028">
              <w:rPr>
                <w:rFonts w:ascii="Times New Roman" w:hAnsi="Times New Roman" w:cs="Times New Roman"/>
                <w:sz w:val="20"/>
                <w:szCs w:val="20"/>
              </w:rPr>
              <w:br/>
            </w:r>
          </w:p>
        </w:tc>
      </w:tr>
      <w:tr w:rsidR="00462D69" w:rsidRPr="00D25028" w:rsidTr="00D374C8">
        <w:trPr>
          <w:trHeight w:val="800"/>
          <w:tblCellSpacing w:w="5" w:type="nil"/>
        </w:trPr>
        <w:tc>
          <w:tcPr>
            <w:tcW w:w="241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lastRenderedPageBreak/>
              <w:t>Этапы   и    сроки</w:t>
            </w:r>
            <w:r w:rsidRPr="00D25028">
              <w:rPr>
                <w:rFonts w:ascii="Times New Roman" w:hAnsi="Times New Roman" w:cs="Times New Roman"/>
                <w:sz w:val="20"/>
                <w:szCs w:val="20"/>
              </w:rPr>
              <w:br/>
              <w:t xml:space="preserve">реализации        </w:t>
            </w:r>
            <w:r w:rsidRPr="00D25028">
              <w:rPr>
                <w:rFonts w:ascii="Times New Roman" w:hAnsi="Times New Roman" w:cs="Times New Roman"/>
                <w:sz w:val="20"/>
                <w:szCs w:val="20"/>
              </w:rPr>
              <w:br/>
              <w:t xml:space="preserve">Муниципальной   </w:t>
            </w:r>
            <w:r w:rsidRPr="00D25028">
              <w:rPr>
                <w:rFonts w:ascii="Times New Roman" w:hAnsi="Times New Roman" w:cs="Times New Roman"/>
                <w:sz w:val="20"/>
                <w:szCs w:val="20"/>
              </w:rPr>
              <w:br/>
              <w:t xml:space="preserve">программы         </w:t>
            </w:r>
          </w:p>
        </w:tc>
        <w:tc>
          <w:tcPr>
            <w:tcW w:w="6907"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2020   -    2022    годы.    Выделения    этапов    не</w:t>
            </w:r>
            <w:r w:rsidRPr="00D25028">
              <w:rPr>
                <w:rFonts w:ascii="Times New Roman" w:hAnsi="Times New Roman" w:cs="Times New Roman"/>
                <w:sz w:val="20"/>
                <w:szCs w:val="20"/>
              </w:rPr>
              <w:br/>
              <w:t xml:space="preserve">предусматривается                                     </w:t>
            </w:r>
          </w:p>
        </w:tc>
      </w:tr>
      <w:tr w:rsidR="00462D69" w:rsidRPr="00D25028" w:rsidTr="00D374C8">
        <w:trPr>
          <w:trHeight w:val="1000"/>
          <w:tblCellSpacing w:w="5" w:type="nil"/>
        </w:trPr>
        <w:tc>
          <w:tcPr>
            <w:tcW w:w="241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Объемы            </w:t>
            </w:r>
            <w:r w:rsidRPr="00D25028">
              <w:rPr>
                <w:rFonts w:ascii="Times New Roman" w:hAnsi="Times New Roman" w:cs="Times New Roman"/>
                <w:sz w:val="20"/>
                <w:szCs w:val="20"/>
              </w:rPr>
              <w:br/>
              <w:t xml:space="preserve">ассигнований      </w:t>
            </w:r>
            <w:r w:rsidRPr="00D25028">
              <w:rPr>
                <w:rFonts w:ascii="Times New Roman" w:hAnsi="Times New Roman" w:cs="Times New Roman"/>
                <w:sz w:val="20"/>
                <w:szCs w:val="20"/>
              </w:rPr>
              <w:br/>
              <w:t xml:space="preserve">Муниципальной   </w:t>
            </w:r>
            <w:r w:rsidRPr="00D25028">
              <w:rPr>
                <w:rFonts w:ascii="Times New Roman" w:hAnsi="Times New Roman" w:cs="Times New Roman"/>
                <w:sz w:val="20"/>
                <w:szCs w:val="20"/>
              </w:rPr>
              <w:br/>
              <w:t xml:space="preserve">программы         </w:t>
            </w:r>
          </w:p>
        </w:tc>
        <w:tc>
          <w:tcPr>
            <w:tcW w:w="6907"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общий объем финансирования Муниципальной программы в</w:t>
            </w:r>
            <w:r w:rsidRPr="00D25028">
              <w:rPr>
                <w:rFonts w:ascii="Times New Roman" w:hAnsi="Times New Roman" w:cs="Times New Roman"/>
                <w:sz w:val="20"/>
                <w:szCs w:val="20"/>
              </w:rPr>
              <w:br/>
              <w:t xml:space="preserve">2020 - 2022 годах составит        </w:t>
            </w:r>
            <w:r>
              <w:rPr>
                <w:rFonts w:ascii="Times New Roman" w:hAnsi="Times New Roman" w:cs="Times New Roman"/>
                <w:sz w:val="20"/>
                <w:szCs w:val="20"/>
              </w:rPr>
              <w:t>5017,9</w:t>
            </w:r>
            <w:r w:rsidRPr="00D25028">
              <w:rPr>
                <w:rFonts w:ascii="Times New Roman" w:hAnsi="Times New Roman" w:cs="Times New Roman"/>
                <w:sz w:val="20"/>
                <w:szCs w:val="20"/>
              </w:rPr>
              <w:t xml:space="preserve">тыс.  рублей </w:t>
            </w:r>
          </w:p>
        </w:tc>
      </w:tr>
      <w:tr w:rsidR="00462D69" w:rsidRPr="00D25028" w:rsidTr="00D374C8">
        <w:trPr>
          <w:trHeight w:val="4734"/>
          <w:tblCellSpacing w:w="5" w:type="nil"/>
        </w:trPr>
        <w:tc>
          <w:tcPr>
            <w:tcW w:w="241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Ожидаемые конечные</w:t>
            </w:r>
            <w:r w:rsidRPr="00D25028">
              <w:rPr>
                <w:rFonts w:ascii="Times New Roman" w:hAnsi="Times New Roman" w:cs="Times New Roman"/>
                <w:sz w:val="20"/>
                <w:szCs w:val="20"/>
              </w:rPr>
              <w:br/>
              <w:t xml:space="preserve">результаты        </w:t>
            </w:r>
            <w:r w:rsidRPr="00D25028">
              <w:rPr>
                <w:rFonts w:ascii="Times New Roman" w:hAnsi="Times New Roman" w:cs="Times New Roman"/>
                <w:sz w:val="20"/>
                <w:szCs w:val="20"/>
              </w:rPr>
              <w:br/>
              <w:t xml:space="preserve">реализации        </w:t>
            </w:r>
            <w:r w:rsidRPr="00D25028">
              <w:rPr>
                <w:rFonts w:ascii="Times New Roman" w:hAnsi="Times New Roman" w:cs="Times New Roman"/>
                <w:sz w:val="20"/>
                <w:szCs w:val="20"/>
              </w:rPr>
              <w:br/>
              <w:t xml:space="preserve">Муниципальной   </w:t>
            </w:r>
            <w:r w:rsidRPr="00D25028">
              <w:rPr>
                <w:rFonts w:ascii="Times New Roman" w:hAnsi="Times New Roman" w:cs="Times New Roman"/>
                <w:sz w:val="20"/>
                <w:szCs w:val="20"/>
              </w:rPr>
              <w:br/>
              <w:t xml:space="preserve">программы         </w:t>
            </w:r>
          </w:p>
        </w:tc>
        <w:tc>
          <w:tcPr>
            <w:tcW w:w="6907"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к 2022 году ожидается:                                </w:t>
            </w:r>
            <w:r w:rsidRPr="00D25028">
              <w:rPr>
                <w:rFonts w:ascii="Times New Roman" w:hAnsi="Times New Roman" w:cs="Times New Roman"/>
                <w:sz w:val="20"/>
                <w:szCs w:val="20"/>
              </w:rPr>
              <w:br/>
              <w:t xml:space="preserve">отсутствие  нормативных  правовых  актов   органов местного самоуправления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                                           </w:t>
            </w:r>
            <w:r w:rsidRPr="00D25028">
              <w:rPr>
                <w:rFonts w:ascii="Times New Roman" w:hAnsi="Times New Roman" w:cs="Times New Roman"/>
                <w:sz w:val="20"/>
                <w:szCs w:val="20"/>
              </w:rPr>
              <w:br/>
              <w:t>отсутствие обращений граждан в  органы  местного самоуправления поселения, рассмотренных  с  нарушением</w:t>
            </w:r>
            <w:r w:rsidRPr="00D25028">
              <w:rPr>
                <w:rFonts w:ascii="Times New Roman" w:hAnsi="Times New Roman" w:cs="Times New Roman"/>
                <w:sz w:val="20"/>
                <w:szCs w:val="20"/>
              </w:rPr>
              <w:br/>
              <w:t xml:space="preserve">сроков, установленных законодательством (0 единиц);   </w:t>
            </w:r>
            <w:r w:rsidRPr="00D25028">
              <w:rPr>
                <w:rFonts w:ascii="Times New Roman" w:hAnsi="Times New Roman" w:cs="Times New Roman"/>
                <w:sz w:val="20"/>
                <w:szCs w:val="20"/>
              </w:rPr>
              <w:br/>
              <w:t>доля  муниципальных  служащих,  прошедших   обучение   в</w:t>
            </w:r>
            <w:r w:rsidRPr="00D25028">
              <w:rPr>
                <w:rFonts w:ascii="Times New Roman" w:hAnsi="Times New Roman" w:cs="Times New Roman"/>
                <w:sz w:val="20"/>
                <w:szCs w:val="20"/>
              </w:rPr>
              <w:br/>
              <w:t>соответствии    с    государственным    заказом     на</w:t>
            </w:r>
            <w:r w:rsidRPr="00D25028">
              <w:rPr>
                <w:rFonts w:ascii="Times New Roman" w:hAnsi="Times New Roman" w:cs="Times New Roman"/>
                <w:sz w:val="20"/>
                <w:szCs w:val="20"/>
              </w:rPr>
              <w:br/>
              <w:t>профессиональную       переподготовку,       повышение</w:t>
            </w:r>
            <w:r w:rsidRPr="00D25028">
              <w:rPr>
                <w:rFonts w:ascii="Times New Roman" w:hAnsi="Times New Roman" w:cs="Times New Roman"/>
                <w:sz w:val="20"/>
                <w:szCs w:val="20"/>
              </w:rPr>
              <w:br/>
              <w:t>квалификации и стажировку, - 60% от общего числа лиц,</w:t>
            </w:r>
            <w:r w:rsidRPr="00D25028">
              <w:rPr>
                <w:rFonts w:ascii="Times New Roman" w:hAnsi="Times New Roman" w:cs="Times New Roman"/>
                <w:sz w:val="20"/>
                <w:szCs w:val="20"/>
              </w:rPr>
              <w:br/>
              <w:t xml:space="preserve">подлежащих направлению на обучение;                   </w:t>
            </w:r>
            <w:r w:rsidRPr="00D25028">
              <w:rPr>
                <w:rFonts w:ascii="Times New Roman" w:hAnsi="Times New Roman" w:cs="Times New Roman"/>
                <w:sz w:val="20"/>
                <w:szCs w:val="20"/>
              </w:rPr>
              <w:br/>
              <w:t>повышение квалификации и прохождение  профессиональной</w:t>
            </w:r>
            <w:r w:rsidRPr="00D25028">
              <w:rPr>
                <w:rFonts w:ascii="Times New Roman" w:hAnsi="Times New Roman" w:cs="Times New Roman"/>
                <w:sz w:val="20"/>
                <w:szCs w:val="20"/>
              </w:rPr>
              <w:br/>
              <w:t>переподготовки  лиц,  замещающих   муниципальные</w:t>
            </w:r>
            <w:r w:rsidRPr="00D25028">
              <w:rPr>
                <w:rFonts w:ascii="Times New Roman" w:hAnsi="Times New Roman" w:cs="Times New Roman"/>
                <w:sz w:val="20"/>
                <w:szCs w:val="20"/>
              </w:rPr>
              <w:br/>
              <w:t>должности, и муниципальных служащих  органов  местного</w:t>
            </w:r>
            <w:r w:rsidRPr="00D25028">
              <w:rPr>
                <w:rFonts w:ascii="Times New Roman" w:hAnsi="Times New Roman" w:cs="Times New Roman"/>
                <w:sz w:val="20"/>
                <w:szCs w:val="20"/>
              </w:rPr>
              <w:br/>
              <w:t>самоуправления за 2020 - 2022 годы.</w:t>
            </w:r>
          </w:p>
        </w:tc>
      </w:tr>
    </w:tbl>
    <w:p w:rsidR="00462D69" w:rsidRPr="00D25028" w:rsidRDefault="00462D69" w:rsidP="00462D69">
      <w:pPr>
        <w:rPr>
          <w:rFonts w:ascii="Times New Roman" w:hAnsi="Times New Roman" w:cs="Times New Roman"/>
          <w:sz w:val="20"/>
          <w:szCs w:val="20"/>
        </w:rPr>
      </w:pPr>
    </w:p>
    <w:p w:rsidR="00462D69" w:rsidRPr="00D25028" w:rsidRDefault="00462D69" w:rsidP="00462D69">
      <w:pPr>
        <w:jc w:val="center"/>
        <w:rPr>
          <w:rFonts w:ascii="Times New Roman" w:hAnsi="Times New Roman" w:cs="Times New Roman"/>
          <w:b/>
          <w:sz w:val="20"/>
          <w:szCs w:val="20"/>
        </w:rPr>
      </w:pPr>
      <w:r w:rsidRPr="00D25028">
        <w:rPr>
          <w:rFonts w:ascii="Times New Roman" w:hAnsi="Times New Roman" w:cs="Times New Roman"/>
          <w:b/>
          <w:sz w:val="20"/>
          <w:szCs w:val="20"/>
        </w:rPr>
        <w:t>1. Общая характеристика сферы реализации</w:t>
      </w:r>
    </w:p>
    <w:p w:rsidR="00462D69" w:rsidRPr="00D25028" w:rsidRDefault="00462D69" w:rsidP="00462D69">
      <w:pPr>
        <w:jc w:val="center"/>
        <w:rPr>
          <w:rFonts w:ascii="Times New Roman" w:hAnsi="Times New Roman" w:cs="Times New Roman"/>
          <w:b/>
          <w:sz w:val="20"/>
          <w:szCs w:val="20"/>
        </w:rPr>
      </w:pPr>
      <w:r w:rsidRPr="00D25028">
        <w:rPr>
          <w:rFonts w:ascii="Times New Roman" w:hAnsi="Times New Roman" w:cs="Times New Roman"/>
          <w:b/>
          <w:sz w:val="20"/>
          <w:szCs w:val="20"/>
        </w:rPr>
        <w:t>программы, в том числе формулировки основных проблем</w:t>
      </w:r>
    </w:p>
    <w:p w:rsidR="00462D69" w:rsidRPr="00D25028" w:rsidRDefault="00462D69" w:rsidP="00462D69">
      <w:pPr>
        <w:jc w:val="center"/>
        <w:rPr>
          <w:rFonts w:ascii="Times New Roman" w:hAnsi="Times New Roman" w:cs="Times New Roman"/>
          <w:b/>
          <w:sz w:val="20"/>
          <w:szCs w:val="20"/>
        </w:rPr>
      </w:pPr>
      <w:r w:rsidRPr="00D25028">
        <w:rPr>
          <w:rFonts w:ascii="Times New Roman" w:hAnsi="Times New Roman" w:cs="Times New Roman"/>
          <w:b/>
          <w:sz w:val="20"/>
          <w:szCs w:val="20"/>
        </w:rPr>
        <w:t>в указанной сфере и прогноз ее развития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Совершенствование и оптимизация системы управления Кировской области, повышение эффективности и информационной прозрачности деятельности органов местного самоуправления в поселении - одна из важнейших целей деятельности органов местного самоуправления поселения.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Обеспечение деятельности Главы поселения и администрации поселения, деятельность которых направлена на достижение стратегической цели Кировской области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подготовка и участие в подготовке в установленном порядке проектов решений, постановлений и распоряжений органов местного самоуправления поселения, а также договоров и соглашений, заключаемых от имени администрации поселения;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подготовка и участие в разработке проектов нормативных правовых актов по вопросам государственного управления;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проработка поступающих в администрацию поселения документов и обращений федеральных органов муниципальной власти и органов муниципальной власти субъектов Российской Федерации, других государственных органов, органов местного самоуправления, подготовка на основании этих документов необходимых материалов;</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lastRenderedPageBreak/>
        <w:t>осуществление организационного, правового и технического обеспечения заседаний Гостовской сельской Думы и других мероприятий, проводимых с участием главы поселения;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оформление и регистрация нормативных правовых актов поселения, организация их рассылки;</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учет и хранение в течение установленного срока протоколов заседаний  и решений Гостовской сельской Думы, постановлений и распоряжений главы поселения, постановлений и распоряжений администрации поселения, передача их в установленном порядке на хранение;</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ведение справочно-информационной работы по хранящимся документам. Выдача справок по запросам юридических и физических лиц;</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обеспечение подготовки и проведения протокольных мероприятий главы поселения;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осуществление правового, организационного, кадрового, финансового, материально-технического, документационного и иного обеспечения деятельности органов местного самоуправления;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создание условий для обеспечения выполнения органами местного самоуправления поселения области своих полномочий.</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Важные задачи стоят перед администрацией поселения в сфере развития кадрового потенциала.</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 xml:space="preserve">В целях обеспечения непрерывности процесса развития муниципальной службы области необходимо реализовать ряд мероприятий в рамках общемуниципальной политики реформирования и развития муниципальной гражданской службы Российской Федерации. Развитие муниципальной службы должно осуществляться во взаимосвязи с развитием муниципальной службы в соответствии с принципом взаимосвязи гражданской службы и муниципальной службы, предусмотренной </w:t>
      </w:r>
      <w:hyperlink r:id="rId4" w:history="1">
        <w:r w:rsidRPr="00D25028">
          <w:rPr>
            <w:rFonts w:ascii="Times New Roman" w:hAnsi="Times New Roman" w:cs="Times New Roman"/>
            <w:sz w:val="20"/>
            <w:szCs w:val="20"/>
          </w:rPr>
          <w:t xml:space="preserve">статьей </w:t>
        </w:r>
      </w:hyperlink>
      <w:r w:rsidRPr="00D25028">
        <w:rPr>
          <w:rFonts w:ascii="Times New Roman" w:hAnsi="Times New Roman" w:cs="Times New Roman"/>
          <w:sz w:val="20"/>
          <w:szCs w:val="20"/>
        </w:rPr>
        <w:t>5 Федерального закона от 02.03.2007 №25-ФЗ "О муниципальной службе в Российской Федерации".</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Современная гражданская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муниципальной власти, противодействие коррупции, повышение престижа муниципальной службы, основанного на авторитете и профессионализме государственных гражданских служащих (далее - гражданские служащие).</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Эффективность государственного управления обеспечивается высоким уровнем профессионализма гражданских служащих и их заинтересованностью в результатах своей деятельности.</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Формирование профессиональной гражданской службы требует совершенствования системы подготовки кадров и дополнительного профессионального образования гражданских служащих.</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Программы дополнительного профессионального образования гражданских служащих необходимо формировать с учетом программ органов исполнительной власти по профессиональному развитию гражданских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гражданских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Важнейшими направлениями повышения эффективности гражданской службы являются разработка и внедрение механизмов, обеспечивающих результативность профессиональной служебной деятельности гражданских служащих. В настоящее время показатели служебной деятельности гражданских служащих недостаточно ориентированы на результативность их труда, на достижение целей и приоритетов государственных органов. Уровень денежного содержания гражданских служащих слабо зависит от результатов их труда. Необходимо обеспечить надлежащие условия для качественного исполнения гражданскими служащими своих должностных обязанностей для эффективного функционирования гражданской службы.</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lastRenderedPageBreak/>
        <w:t>Этому может способствовать совершенствование системы организации профессиональной служебной деятельности гражданских служащих.</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Необходимо разработать сбалансированную систему показателей результативности профессиональной служебной деятельности гражданских служащих, а также усилить стимулы к надлежащему исполнению ими должностных регламентов.</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 xml:space="preserve">Согласно требованиям </w:t>
      </w:r>
      <w:hyperlink r:id="rId5" w:history="1">
        <w:r w:rsidRPr="00D25028">
          <w:rPr>
            <w:rFonts w:ascii="Times New Roman" w:hAnsi="Times New Roman" w:cs="Times New Roman"/>
            <w:sz w:val="20"/>
            <w:szCs w:val="20"/>
          </w:rPr>
          <w:t>Указа</w:t>
        </w:r>
      </w:hyperlink>
      <w:r w:rsidRPr="00D25028">
        <w:rPr>
          <w:rFonts w:ascii="Times New Roman" w:hAnsi="Times New Roman" w:cs="Times New Roman"/>
          <w:sz w:val="20"/>
          <w:szCs w:val="20"/>
        </w:rPr>
        <w:t xml:space="preserve"> Президента Российской Федерации от 07.05.2012 N 601 "Об основных направлениях совершенствования системы государственного управления" необходимо подготовить мероприятия по совершенствованию системы материальной и моральной мотивации государственных гражданских служащих, доведению уровня оплаты их труда до конкурентного на рынке труда, увеличению в оплате труда государственных гражданских служащих доли, обусловленной реальной эффективностью их работы.</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Повышение уровня социальной защищенности гражданских служащих, совершенствование системы государственных гарантий, создание современной системы материального и нематериального стимулирования труда гражданских служащих, оптимизация порядка оплаты труда на гражданской службе являются необходимыми условиями успешного развития системы гражданской службы, эффективного достижения поставленных перед нею целей.</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В условиях дефицитности местного бюджета в значительной степени осложнено повышение уровня подготовки лиц, замещающих муниципальные должности, и муниципальных служащих. Решение проблемы финансирования подготовки лиц, замещающих муниципальные должности, и муниципальных служащих органов местного самоуправления позволит решить вопрос профессиональной переподготовки и повышения квалификации муниципальных кадров.</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По состоянию на 01.01.2016 количество муниципальных служащих поселения составило 3.7 человек, лиц, замещающих муниципальные должности - 1 человек.</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С 01.01.2017 года количество муниципальных служащих планируется оставить в количестве 3.5, замещающих муниципальные должности -1человек.</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 xml:space="preserve">В соответствии с Федеральным </w:t>
      </w:r>
      <w:hyperlink r:id="rId6" w:history="1">
        <w:r w:rsidRPr="00D25028">
          <w:rPr>
            <w:rFonts w:ascii="Times New Roman" w:hAnsi="Times New Roman" w:cs="Times New Roman"/>
            <w:sz w:val="20"/>
            <w:szCs w:val="20"/>
          </w:rPr>
          <w:t>законом</w:t>
        </w:r>
      </w:hyperlink>
      <w:r w:rsidRPr="00D25028">
        <w:rPr>
          <w:rFonts w:ascii="Times New Roman" w:hAnsi="Times New Roman" w:cs="Times New Roman"/>
          <w:sz w:val="20"/>
          <w:szCs w:val="20"/>
        </w:rPr>
        <w:t xml:space="preserve"> от 06.10.2003 N 131-ФЗ к полномочиям органов местного самоуправления относятся самостоятельная подготовка проекта местного бюджета, его утверждение, исполнение, составление отчета об исполнении бюджета, его утверждение и контроль за бюджетным процессом.</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Муниципальное образование Гостовское сельское поселение имеет свой бюджет, который имеет низкий уровень обеспеченности собственными доходами, в результате чего является  зависимым от финансовой помощи из вышестоящих бюджетов.</w:t>
      </w:r>
    </w:p>
    <w:p w:rsidR="00462D69" w:rsidRPr="00D25028" w:rsidRDefault="00462D69" w:rsidP="00462D69">
      <w:pPr>
        <w:rPr>
          <w:rFonts w:ascii="Times New Roman" w:hAnsi="Times New Roman" w:cs="Times New Roman"/>
          <w:sz w:val="20"/>
          <w:szCs w:val="20"/>
        </w:rPr>
      </w:pP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2. Приоритеты муниципальной политики в сфере реализации</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Муниципальной программы, цели, задачи, целевые показатели</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эффективности реализации Муниципальной программы,</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описание ожидаемых конечных результатов</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Муниципальной программы, сроков и этапов</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реализации Муниципальной программы</w:t>
      </w:r>
    </w:p>
    <w:p w:rsidR="00462D69" w:rsidRPr="00D25028" w:rsidRDefault="00462D69" w:rsidP="00462D69">
      <w:pPr>
        <w:rPr>
          <w:rFonts w:ascii="Times New Roman" w:hAnsi="Times New Roman" w:cs="Times New Roman"/>
          <w:b/>
          <w:sz w:val="20"/>
          <w:szCs w:val="20"/>
        </w:rPr>
      </w:pP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2.1. Приоритеты муниципальной политики</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в сфере реализации Муниципальной программы</w:t>
      </w:r>
    </w:p>
    <w:p w:rsidR="00462D69" w:rsidRPr="00D25028" w:rsidRDefault="00462D69" w:rsidP="00462D69">
      <w:pPr>
        <w:pStyle w:val="a3"/>
        <w:jc w:val="center"/>
        <w:rPr>
          <w:rFonts w:ascii="Times New Roman" w:hAnsi="Times New Roman" w:cs="Times New Roman"/>
          <w:b/>
          <w:sz w:val="20"/>
          <w:szCs w:val="20"/>
        </w:rPr>
      </w:pP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 xml:space="preserve">Приоритеты муниципальной политики в сфере реализации Муниципальной программы определены на основе Бюджетного </w:t>
      </w:r>
      <w:hyperlink r:id="rId7" w:history="1">
        <w:r w:rsidRPr="00D25028">
          <w:rPr>
            <w:rFonts w:ascii="Times New Roman" w:hAnsi="Times New Roman" w:cs="Times New Roman"/>
            <w:sz w:val="20"/>
            <w:szCs w:val="20"/>
          </w:rPr>
          <w:t>кодекса</w:t>
        </w:r>
      </w:hyperlink>
      <w:r w:rsidRPr="00D25028">
        <w:rPr>
          <w:rFonts w:ascii="Times New Roman" w:hAnsi="Times New Roman" w:cs="Times New Roman"/>
          <w:sz w:val="20"/>
          <w:szCs w:val="20"/>
        </w:rPr>
        <w:t xml:space="preserve"> Российской Федерации, </w:t>
      </w:r>
      <w:hyperlink r:id="rId8" w:history="1">
        <w:r w:rsidRPr="00D25028">
          <w:rPr>
            <w:rFonts w:ascii="Times New Roman" w:hAnsi="Times New Roman" w:cs="Times New Roman"/>
            <w:sz w:val="20"/>
            <w:szCs w:val="20"/>
          </w:rPr>
          <w:t>Указа</w:t>
        </w:r>
      </w:hyperlink>
      <w:r w:rsidRPr="00D25028">
        <w:rPr>
          <w:rFonts w:ascii="Times New Roman" w:hAnsi="Times New Roman" w:cs="Times New Roman"/>
          <w:sz w:val="20"/>
          <w:szCs w:val="20"/>
        </w:rPr>
        <w:t xml:space="preserve"> Президента Российской Федерации от 28.06.2007 N 825 "Об оценке эффективности деятельности органов исполнительной власти субъектов Российской Федерации", </w:t>
      </w:r>
      <w:hyperlink r:id="rId9" w:history="1">
        <w:r w:rsidRPr="00D25028">
          <w:rPr>
            <w:rFonts w:ascii="Times New Roman" w:hAnsi="Times New Roman" w:cs="Times New Roman"/>
            <w:sz w:val="20"/>
            <w:szCs w:val="20"/>
          </w:rPr>
          <w:t>Указа</w:t>
        </w:r>
      </w:hyperlink>
      <w:r w:rsidRPr="00D25028">
        <w:rPr>
          <w:rFonts w:ascii="Times New Roman" w:hAnsi="Times New Roman" w:cs="Times New Roman"/>
          <w:sz w:val="20"/>
          <w:szCs w:val="20"/>
        </w:rPr>
        <w:t xml:space="preserve"> Президента Российской Федерации от 07.05.2012 N 601 "Об основных направлениях совершенствования системы государственного управления", </w:t>
      </w:r>
      <w:hyperlink r:id="rId10" w:history="1">
        <w:r w:rsidRPr="00D25028">
          <w:rPr>
            <w:rFonts w:ascii="Times New Roman" w:hAnsi="Times New Roman" w:cs="Times New Roman"/>
            <w:sz w:val="20"/>
            <w:szCs w:val="20"/>
          </w:rPr>
          <w:t>распоряжения</w:t>
        </w:r>
      </w:hyperlink>
      <w:r w:rsidRPr="00D25028">
        <w:rPr>
          <w:rFonts w:ascii="Times New Roman" w:hAnsi="Times New Roman" w:cs="Times New Roman"/>
          <w:sz w:val="20"/>
          <w:szCs w:val="20"/>
        </w:rPr>
        <w:t xml:space="preserve"> Правительства Российской </w:t>
      </w:r>
      <w:r w:rsidRPr="00D25028">
        <w:rPr>
          <w:rFonts w:ascii="Times New Roman" w:hAnsi="Times New Roman" w:cs="Times New Roman"/>
          <w:sz w:val="20"/>
          <w:szCs w:val="20"/>
        </w:rPr>
        <w:lastRenderedPageBreak/>
        <w:t>Федерации от 20.10.2010 N 1815-р "О муниципальной программе Российской Федерации "Информационное общество".</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2.2. Цели, задачи и целевые показатели</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реализации муниципальной программы</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Целями муниципальной программы являются совершенствование и оптимизация системы муниципального управления поселения, повышение эффективности и информационной прозрачности деятельности органов местного самоуправления поселения.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В целях достижения целей муниципальной программы должны быть решены следующие задачи:</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обеспечение хозяйственной деятельности администрации поселения;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обеспечение осуществления управленческих функций органов местного самоуправления поселения;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обеспечение использования современных информационно-коммуникационных технологий в профессиональной деятельности главы поселения, администрации поселения;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формирование высококачественного кадрового состава муниципальной службы поселения;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поселения.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Целевыми показателями эффективности реализации муниципальной программы будут являться: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количество нормативных правовых актов ОМСУ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количество обращений граждан в ОМСУ поселения, рассмотренных с нарушением сроков, установленных законодательством;</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количество лиц, замещающих муниципальные должности, и муниципальных служащих органов местного самоуправления, повысивших квалификацию и прошедших профессиональную переподготовку;</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доля муниципальных служащих, прошедших обучение в соответствии с государственным заказом на профессиональную переподготовку, повышение квалификации и стажировку.</w:t>
      </w:r>
    </w:p>
    <w:p w:rsidR="00462D69" w:rsidRPr="00D25028" w:rsidRDefault="00462D69" w:rsidP="00462D69">
      <w:pPr>
        <w:rPr>
          <w:rFonts w:ascii="Times New Roman" w:hAnsi="Times New Roman" w:cs="Times New Roman"/>
          <w:sz w:val="20"/>
          <w:szCs w:val="20"/>
        </w:rPr>
      </w:pPr>
      <w:hyperlink w:anchor="Par848" w:history="1">
        <w:r w:rsidRPr="00D25028">
          <w:rPr>
            <w:rFonts w:ascii="Times New Roman" w:hAnsi="Times New Roman" w:cs="Times New Roman"/>
            <w:sz w:val="20"/>
            <w:szCs w:val="20"/>
          </w:rPr>
          <w:t>Сведения</w:t>
        </w:r>
      </w:hyperlink>
      <w:r w:rsidRPr="00D25028">
        <w:rPr>
          <w:rFonts w:ascii="Times New Roman" w:hAnsi="Times New Roman" w:cs="Times New Roman"/>
          <w:sz w:val="20"/>
          <w:szCs w:val="20"/>
        </w:rPr>
        <w:t xml:space="preserve"> о целевых показателях эффективности реализации муниципальной программы отражаются в приложении N 1.</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Источниками получения информации о значениях показателей эффективности являются: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бюджетные сметы расходов администрации поселения;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отчетная информация муниципального образования.</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2.3. Описание ожидаемых конечных результатов</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реализации муниципальной программы</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Основными ожидаемыми результатами муниципальной программы в качественном выражении должны стать:</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отсутствие нормативных правовых актов ОМСУ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отсутствие обращений граждан в ОМСУ поселения, рассмотренных с нарушением сроков, установленных законодательством (0 единиц);</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lastRenderedPageBreak/>
        <w:t>доля гражданских служащих, прошедших обучение в соответствии с государственным заказом на профессиональную переподготовку, повышение квалификации и стажировку, - 100% от общего числа лиц, подлежащих направлению на обучение;</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повышение квалификации и прохождение профессиональной переподготовки лиц, замещающих муниципальные должности, и муниципальных служащих органов местного самоуправления за 2020 - 2022 годы.</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2.4. Срок реализации муниципальной программы</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Срок реализации муниципальной программы рассчитан на 2020 - 2022 годы. Разделения реализации муниципальной программы на этапы не предусматривается.</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3. Обобщенная характеристика мероприятий</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муниципальной программы</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В целях достижения заявленных целей и решения поставленных задач в рамках муниципальной программы предусмотрена реализация мероприятий, направленных на:</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приобретение оборудования и мебели для кабинетов и помещений;</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уборку помещений в зданиях администрации поселения;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проведение текущего и капитального ремонтов помещений, инженерных сетей и коммуникаций;</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охрану, техническую защиту и пожарную безопасность имущества в зданиях администраций поселения;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проведение технического обслуживания зданий, помещений, коммуникаций, систем  пожарной сигнализации.</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внедрение механизма предупреждения коррупции, выявления и разрешения конфликта интересов на муниципальной службе и контроля за соблюдением общих принципов служебного поведения;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внедрение современных методов кадровой работы, направленных на повышение профессиональной компетентности, мотивации муниципальных служащих и обеспечение условий для увеличения результативности их служебной деятельности;</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реализацию программ подготовки кадров для муниципальной службы и профессионального развития муниципальных служащих;</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совершенствование системы государственных гарантий на муниципальной службе;</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внедрение индивидуальных планов развития гражданских служащих.</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организацию проведения конкурсного отбора специалистов;</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повышение квалификации специалистов по финансовой работе, по вопросам жилищно-коммунального хозяйства, в сфере размещения заказов органов местного самоуправления.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Реализация мероприятия осуществляется путем предоставления из областного бюджета бюджетам поселения субсидий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Субсидии предоставляются на основании заключенных с муниципальными образованиями области соглашений при условии софинансирования из местного бюджета расходов на оплату найма жилого помещения, и (или) проезда, и (или) выплаты суточных.</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В соответствии с планом мероприятия будут организованы следующие направления обучения: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lastRenderedPageBreak/>
        <w:t>3.1.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Реализация данного направления обучения осуществляется путем проведения семинаров по основным вопросам деятельности органов местного самоуправления, а также путем предоставления из областного бюджета бюджету поселения субсидий на софинансирование расходов местных бюджетов, связанных с прохождением курсов повышения квалификации и профессиональной переподготовкой (далее - субсидии).</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3.2. Повышение квалификации специалистов по финансовой работе органов местного самоуправления.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Реализация данного направления обучения осуществляется путем проведения семинаров для специалистов по финансовой работе органов местного самоуправления, а также путем предоставления из областного бюджета бюджетам муниципальных районов (городских округов) субсидий на софинансирование расходов местных бюджетов, связанных с прохождением курсов повышения квалификации и участием в семинаре (далее - субсидии).</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3.3. Повышение уровня подготовки лиц, замещающих муниципальные должности, и муниципальных служащих по вопросам жилищно-коммунального хозяйства.</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Реализация данного направления обучения осуществляется путем предоставления из областного бюджета бюджетам муниципальных районов (городских округов) субсидий на софинансирование расходов местных бюджетов, связанных с прохождением курсов повышения квалификации (далее - субсидии).</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3.4. Повышение квалификации лиц, замещающих муниципальные должности, и муниципальных служащих органов местного самоуправления в сфере размещения заказов.</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Реализация данного направления обучения осуществляется путем предоставления из областного бюджета бюджету муниципального образования субсидий на повышение квалификации лиц, замещающих муниципальные должности, и муниципальных служащих органов местного самоуправления.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Субсидии по всем направлениям обучения предоставляются на основании заключенных с муниципальным образованием области соглашений при условии софинансирования из местных бюджетов расходов на оплату найма жилого помещения, и (или) проезда, и (или) выплаты суточных.</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4. Основные меры правового регулирования</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в сфере реализации Муниципальной программы</w:t>
      </w:r>
    </w:p>
    <w:p w:rsidR="00462D69" w:rsidRPr="00D25028" w:rsidRDefault="00462D69" w:rsidP="00462D69">
      <w:pPr>
        <w:rPr>
          <w:rFonts w:ascii="Times New Roman" w:hAnsi="Times New Roman" w:cs="Times New Roman"/>
          <w:sz w:val="20"/>
          <w:szCs w:val="20"/>
        </w:rPr>
      </w:pP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Реализация Муниципальной программы предполагает разработку и утверждение комплекса мер правового регулирования.</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Разработка и утверждение дополнительных нормативных правовых актов Кировской области будут осуществлены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
    <w:p w:rsidR="00462D69" w:rsidRPr="00D25028" w:rsidRDefault="00462D69" w:rsidP="00462D69">
      <w:pPr>
        <w:jc w:val="center"/>
        <w:rPr>
          <w:rFonts w:ascii="Times New Roman" w:hAnsi="Times New Roman" w:cs="Times New Roman"/>
          <w:b/>
          <w:sz w:val="20"/>
          <w:szCs w:val="20"/>
        </w:rPr>
      </w:pPr>
      <w:r w:rsidRPr="00D25028">
        <w:rPr>
          <w:rFonts w:ascii="Times New Roman" w:hAnsi="Times New Roman" w:cs="Times New Roman"/>
          <w:b/>
          <w:sz w:val="20"/>
          <w:szCs w:val="20"/>
        </w:rPr>
        <w:t>5. Ресурсное обеспечение муниципальной программы</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Для реализации муниципальной программы необходимы следующие средства:</w:t>
      </w:r>
    </w:p>
    <w:tbl>
      <w:tblPr>
        <w:tblW w:w="0" w:type="auto"/>
        <w:tblCellSpacing w:w="5" w:type="nil"/>
        <w:tblInd w:w="75" w:type="dxa"/>
        <w:tblLayout w:type="fixed"/>
        <w:tblCellMar>
          <w:left w:w="75" w:type="dxa"/>
          <w:right w:w="75" w:type="dxa"/>
        </w:tblCellMar>
        <w:tblLook w:val="0000"/>
      </w:tblPr>
      <w:tblGrid>
        <w:gridCol w:w="3159"/>
        <w:gridCol w:w="1989"/>
        <w:gridCol w:w="1989"/>
        <w:gridCol w:w="1989"/>
      </w:tblGrid>
      <w:tr w:rsidR="00462D69" w:rsidRPr="00D25028" w:rsidTr="00D374C8">
        <w:trPr>
          <w:trHeight w:val="400"/>
          <w:tblCellSpacing w:w="5" w:type="nil"/>
        </w:trPr>
        <w:tc>
          <w:tcPr>
            <w:tcW w:w="3159" w:type="dxa"/>
            <w:vMerge w:val="restart"/>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Источник финансирования </w:t>
            </w:r>
          </w:p>
        </w:tc>
        <w:tc>
          <w:tcPr>
            <w:tcW w:w="5967" w:type="dxa"/>
            <w:gridSpan w:val="3"/>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Оценка расходов (тыс. рублей)         </w:t>
            </w:r>
          </w:p>
        </w:tc>
      </w:tr>
      <w:tr w:rsidR="00462D69" w:rsidRPr="00D25028" w:rsidTr="00D374C8">
        <w:trPr>
          <w:tblCellSpacing w:w="5" w:type="nil"/>
        </w:trPr>
        <w:tc>
          <w:tcPr>
            <w:tcW w:w="3159" w:type="dxa"/>
            <w:vMerge/>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1989"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2020 год</w:t>
            </w:r>
          </w:p>
        </w:tc>
        <w:tc>
          <w:tcPr>
            <w:tcW w:w="1989"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2021 год</w:t>
            </w:r>
          </w:p>
        </w:tc>
        <w:tc>
          <w:tcPr>
            <w:tcW w:w="1989"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2022 год</w:t>
            </w:r>
          </w:p>
        </w:tc>
      </w:tr>
      <w:tr w:rsidR="00462D69" w:rsidRPr="00D25028" w:rsidTr="00D374C8">
        <w:trPr>
          <w:tblCellSpacing w:w="5" w:type="nil"/>
        </w:trPr>
        <w:tc>
          <w:tcPr>
            <w:tcW w:w="3159"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Всего                    </w:t>
            </w:r>
          </w:p>
        </w:tc>
        <w:tc>
          <w:tcPr>
            <w:tcW w:w="1989"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b/>
                <w:sz w:val="20"/>
                <w:szCs w:val="20"/>
              </w:rPr>
            </w:pPr>
            <w:r w:rsidRPr="00D25028">
              <w:rPr>
                <w:rFonts w:ascii="Times New Roman" w:hAnsi="Times New Roman" w:cs="Times New Roman"/>
                <w:b/>
                <w:sz w:val="20"/>
                <w:szCs w:val="20"/>
              </w:rPr>
              <w:t>1826,3</w:t>
            </w:r>
          </w:p>
        </w:tc>
        <w:tc>
          <w:tcPr>
            <w:tcW w:w="1989"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b/>
                <w:sz w:val="20"/>
                <w:szCs w:val="20"/>
              </w:rPr>
            </w:pPr>
            <w:r w:rsidRPr="00D25028">
              <w:rPr>
                <w:rFonts w:ascii="Times New Roman" w:hAnsi="Times New Roman" w:cs="Times New Roman"/>
                <w:b/>
                <w:sz w:val="20"/>
                <w:szCs w:val="20"/>
              </w:rPr>
              <w:t>1577,8</w:t>
            </w:r>
          </w:p>
        </w:tc>
        <w:tc>
          <w:tcPr>
            <w:tcW w:w="1989"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b/>
                <w:sz w:val="20"/>
                <w:szCs w:val="20"/>
              </w:rPr>
            </w:pPr>
            <w:r w:rsidRPr="00D25028">
              <w:rPr>
                <w:rFonts w:ascii="Times New Roman" w:hAnsi="Times New Roman" w:cs="Times New Roman"/>
                <w:b/>
                <w:sz w:val="20"/>
                <w:szCs w:val="20"/>
              </w:rPr>
              <w:t>1611,3</w:t>
            </w:r>
          </w:p>
        </w:tc>
      </w:tr>
    </w:tbl>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Направлением финансирования муниципальной программы являются прочие расходы.</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lastRenderedPageBreak/>
        <w:t xml:space="preserve">Информация о расходах на реализацию муниципальной программы за счет средств местного бюджета представлена в </w:t>
      </w:r>
      <w:hyperlink w:anchor="Par1403" w:history="1">
        <w:r w:rsidRPr="00D25028">
          <w:rPr>
            <w:rFonts w:ascii="Times New Roman" w:hAnsi="Times New Roman" w:cs="Times New Roman"/>
            <w:sz w:val="20"/>
            <w:szCs w:val="20"/>
          </w:rPr>
          <w:t>приложении N 2</w:t>
        </w:r>
      </w:hyperlink>
      <w:r w:rsidRPr="00D25028">
        <w:rPr>
          <w:rFonts w:ascii="Times New Roman" w:hAnsi="Times New Roman" w:cs="Times New Roman"/>
          <w:sz w:val="20"/>
          <w:szCs w:val="20"/>
        </w:rPr>
        <w:t>.</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6. Анализ рисков реализации муниципальной программы</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и описание мер управления рисками</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В ходе реализации муниципальной программы возможны стандартные риски:</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недофинансирование мероприятий муниципальной 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программы);</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изменение федерального законодательства.</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Предложения по мерам управления рисками реализации муниципальной программы таковы:</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в ходе реализации муниципальной программы возможно внесение корректировок в ее разделы.</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7. Методика оценки эффективности реализации</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муниципальной программы</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462D69" w:rsidRPr="00D25028" w:rsidRDefault="00462D69" w:rsidP="00462D69">
      <w:pPr>
        <w:rPr>
          <w:rFonts w:ascii="Times New Roman" w:hAnsi="Times New Roman" w:cs="Times New Roman"/>
          <w:sz w:val="20"/>
          <w:szCs w:val="20"/>
        </w:rPr>
      </w:pPr>
      <w:r w:rsidRPr="00D25028">
        <w:rPr>
          <w:rFonts w:ascii="Times New Roman" w:hAnsi="Times New Roman" w:cs="Times New Roman"/>
          <w:sz w:val="20"/>
          <w:szCs w:val="20"/>
        </w:rPr>
        <w:t>Оценка достижения показателей эффективности реализации муниципальной программы осуществляется по формуле:</w:t>
      </w:r>
    </w:p>
    <w:p w:rsidR="00462D69" w:rsidRPr="00D25028" w:rsidRDefault="00462D69" w:rsidP="00462D69">
      <w:pPr>
        <w:pStyle w:val="a3"/>
        <w:rPr>
          <w:rFonts w:ascii="Times New Roman" w:hAnsi="Times New Roman" w:cs="Times New Roman"/>
          <w:sz w:val="20"/>
          <w:szCs w:val="20"/>
          <w:lang w:val="en-US"/>
        </w:rPr>
      </w:pPr>
      <w:r w:rsidRPr="00D25028">
        <w:rPr>
          <w:rFonts w:ascii="Times New Roman" w:hAnsi="Times New Roman" w:cs="Times New Roman"/>
          <w:sz w:val="20"/>
          <w:szCs w:val="20"/>
          <w:lang w:val="en-US"/>
        </w:rPr>
        <w:t>n</w:t>
      </w:r>
    </w:p>
    <w:p w:rsidR="00462D69" w:rsidRPr="00D25028" w:rsidRDefault="00462D69" w:rsidP="00462D69">
      <w:pPr>
        <w:pStyle w:val="a3"/>
        <w:rPr>
          <w:rFonts w:ascii="Times New Roman" w:hAnsi="Times New Roman" w:cs="Times New Roman"/>
          <w:sz w:val="20"/>
          <w:szCs w:val="20"/>
          <w:lang w:val="en-US"/>
        </w:rPr>
      </w:pPr>
      <w:r w:rsidRPr="00D25028">
        <w:rPr>
          <w:rFonts w:ascii="Times New Roman" w:hAnsi="Times New Roman" w:cs="Times New Roman"/>
          <w:sz w:val="20"/>
          <w:szCs w:val="20"/>
          <w:lang w:val="en-US"/>
        </w:rPr>
        <w:t xml:space="preserve">                                  SUM </w:t>
      </w:r>
      <w:r w:rsidRPr="00D25028">
        <w:rPr>
          <w:rFonts w:ascii="Times New Roman" w:hAnsi="Times New Roman" w:cs="Times New Roman"/>
          <w:sz w:val="20"/>
          <w:szCs w:val="20"/>
        </w:rPr>
        <w:t>П</w:t>
      </w:r>
    </w:p>
    <w:p w:rsidR="00462D69" w:rsidRPr="00D25028" w:rsidRDefault="00462D69" w:rsidP="00462D69">
      <w:pPr>
        <w:pStyle w:val="a3"/>
        <w:rPr>
          <w:rFonts w:ascii="Times New Roman" w:hAnsi="Times New Roman" w:cs="Times New Roman"/>
          <w:sz w:val="20"/>
          <w:szCs w:val="20"/>
          <w:lang w:val="en-US"/>
        </w:rPr>
      </w:pPr>
      <w:r w:rsidRPr="00D25028">
        <w:rPr>
          <w:rFonts w:ascii="Times New Roman" w:hAnsi="Times New Roman" w:cs="Times New Roman"/>
          <w:sz w:val="20"/>
          <w:szCs w:val="20"/>
          <w:lang w:val="en-US"/>
        </w:rPr>
        <w:t>i=1  i</w:t>
      </w:r>
    </w:p>
    <w:p w:rsidR="00462D69" w:rsidRPr="00D25028" w:rsidRDefault="00462D69" w:rsidP="00462D69">
      <w:pPr>
        <w:pStyle w:val="a3"/>
        <w:rPr>
          <w:rFonts w:ascii="Times New Roman" w:hAnsi="Times New Roman" w:cs="Times New Roman"/>
          <w:sz w:val="20"/>
          <w:szCs w:val="20"/>
          <w:lang w:val="en-US"/>
        </w:rPr>
      </w:pPr>
      <w:r w:rsidRPr="00D25028">
        <w:rPr>
          <w:rFonts w:ascii="Times New Roman" w:hAnsi="Times New Roman" w:cs="Times New Roman"/>
          <w:sz w:val="20"/>
          <w:szCs w:val="20"/>
        </w:rPr>
        <w:t>П</w:t>
      </w:r>
      <w:r w:rsidRPr="00D25028">
        <w:rPr>
          <w:rFonts w:ascii="Times New Roman" w:hAnsi="Times New Roman" w:cs="Times New Roman"/>
          <w:sz w:val="20"/>
          <w:szCs w:val="20"/>
          <w:lang w:val="en-US"/>
        </w:rPr>
        <w:t xml:space="preserve">   = --------, </w:t>
      </w:r>
      <w:r w:rsidRPr="00D25028">
        <w:rPr>
          <w:rFonts w:ascii="Times New Roman" w:hAnsi="Times New Roman" w:cs="Times New Roman"/>
          <w:sz w:val="20"/>
          <w:szCs w:val="20"/>
        </w:rPr>
        <w:t>где</w:t>
      </w:r>
      <w:r w:rsidRPr="00D25028">
        <w:rPr>
          <w:rFonts w:ascii="Times New Roman" w:hAnsi="Times New Roman" w:cs="Times New Roman"/>
          <w:sz w:val="20"/>
          <w:szCs w:val="20"/>
          <w:lang w:val="en-US"/>
        </w:rPr>
        <w:t>:</w:t>
      </w:r>
    </w:p>
    <w:p w:rsidR="00462D69" w:rsidRPr="003407D0"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эф</w:t>
      </w:r>
      <w:r w:rsidRPr="003407D0">
        <w:rPr>
          <w:rFonts w:ascii="Times New Roman" w:hAnsi="Times New Roman" w:cs="Times New Roman"/>
          <w:sz w:val="20"/>
          <w:szCs w:val="20"/>
        </w:rPr>
        <w:t xml:space="preserve">      </w:t>
      </w:r>
      <w:r w:rsidRPr="00D25028">
        <w:rPr>
          <w:rFonts w:ascii="Times New Roman" w:hAnsi="Times New Roman" w:cs="Times New Roman"/>
          <w:sz w:val="20"/>
          <w:szCs w:val="20"/>
          <w:lang w:val="en-US"/>
        </w:rPr>
        <w:t>n</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П     -   степень   достижения   показателей  эффективности  реализации</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эф</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Муниципальной программы (%);</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П   -  степень  достижения  i-го  показателя  эффективности  реализации</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i</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Муниципальной программы (%);</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n - количество показателей эффективности реализации муниципальной программы.</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Степень достижения i-го показателя эффективности реализации муниципальной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для показателей, желательной тенденцией развития которых является рост значений:</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П  = П   / П    x 100%,</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i    фiплi</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для показателей, желаемой тенденцией развития которых является снижение значений:                       П  = П    / П   x 100%, где:</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i    плiфi</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П    -  фактическое  значение  i-го показателя эффективности реализации</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фi</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Муниципальной программы (соответствующих единиц измерения);</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П     -  плановое  значение  i-го  показателя  эффективности реализации</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плi</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муниципальной программы (соответствующих единиц измерения).</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lastRenderedPageBreak/>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                        У  = Ф  / Ф   x 100%, где:</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ф    фпл</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У  - уровень финансирования муниципальной программы в целом (%);</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ф</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Ф   -  фактический  объем  финансовых  ресурсов за счет всех источников</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ф</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финансирования,  направленный  в отчетном периоде на реализацию мероприятий</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Муниципальной  программы  (средства областного бюджета - в соответствии с</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законом  Кировской области об областном бюджете на очередной финансовый год</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и плановый период) (тыс. рублей);</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Ф    -  плановый  объем  финансовых  ресурсов  за  счет всех источников</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пл</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финансирования  на  реализацию  мероприятий  Муниципальной  программы  на</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соответствующий  отчетный  период, установленный Муниципальной программой</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(тыс. рублей).</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Оценка сравнения фактических сроков реализации мероприятий с запланированными осуществляется по формуле:</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У  = К   / К   x 100%, где:</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м    фммп</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У  - уровень выполнения мероприятий муниципальной программы (%);</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м</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К    -  количество мероприятий муниципальной программы, выполненных в</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фм</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срок  за  отчетный  период  на основе ежегодных отчетов об исполнении плана</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реализации Муниципальной программы (единиц);</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К       -    количество    мероприятий    муниципальной    программы,</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мп</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запланированных   к  выполнению  в  отчетном  периоде  в  плане  реализации</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муниципальной программы (единиц).</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Оценка эффективности реализации муниципальной программы производится по формуле:                               П   + У  + У</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эф    ф    м</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Э   = ---------------, где:</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пр          3</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Э   - оценка эффективности реализации муниципальной программы (%);</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пр</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П     -   степень   достижения   показателей  эффективности  реализации</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эф</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Муниципальной программы (%);</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У  - уровень финансирования Муниципальной программы в целом (%);</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ф</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У  - уровень выполнения мероприятий Муниципальной программы (%).</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м</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В целях оценки эффективности реализации Муниципальной программы устанавливаются следующие критерии:</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если  значение  показателя  Э   от 80% до 100% и выше, то эффективность</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пр</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реализации Муниципальной программы оценивается как высокая;</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 xml:space="preserve">    если   значение   показателя   Э    от  70%  до  80%,  то эффективность</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пр</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реализации Муниципальной программы оценивается как средняя;</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если  значение  показателя  Э    ниже  70%, то эффективность реализации</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пр</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Муниципальной программы оценивается как низкая.</w:t>
      </w:r>
    </w:p>
    <w:p w:rsidR="00462D69" w:rsidRPr="00D25028" w:rsidRDefault="00462D69" w:rsidP="00462D69">
      <w:pPr>
        <w:pStyle w:val="a3"/>
        <w:rPr>
          <w:rFonts w:ascii="Times New Roman" w:hAnsi="Times New Roman" w:cs="Times New Roman"/>
          <w:sz w:val="20"/>
          <w:szCs w:val="20"/>
        </w:rPr>
      </w:pPr>
      <w:r w:rsidRPr="00D25028">
        <w:rPr>
          <w:rFonts w:ascii="Times New Roman" w:hAnsi="Times New Roman" w:cs="Times New Roman"/>
          <w:sz w:val="20"/>
          <w:szCs w:val="20"/>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462D69" w:rsidRDefault="00462D69" w:rsidP="00462D69">
      <w:pPr>
        <w:pStyle w:val="a3"/>
        <w:rPr>
          <w:rFonts w:ascii="Times New Roman" w:hAnsi="Times New Roman" w:cs="Times New Roman"/>
          <w:sz w:val="20"/>
          <w:szCs w:val="20"/>
        </w:rPr>
      </w:pPr>
    </w:p>
    <w:p w:rsidR="00462D69" w:rsidRDefault="00462D69" w:rsidP="00462D69">
      <w:pPr>
        <w:pStyle w:val="a3"/>
        <w:rPr>
          <w:rFonts w:ascii="Times New Roman" w:hAnsi="Times New Roman" w:cs="Times New Roman"/>
          <w:sz w:val="20"/>
          <w:szCs w:val="20"/>
        </w:rPr>
      </w:pPr>
    </w:p>
    <w:p w:rsidR="00462D69" w:rsidRDefault="00462D69" w:rsidP="00462D69">
      <w:pPr>
        <w:pStyle w:val="a3"/>
        <w:rPr>
          <w:rFonts w:ascii="Times New Roman" w:hAnsi="Times New Roman" w:cs="Times New Roman"/>
          <w:sz w:val="20"/>
          <w:szCs w:val="20"/>
        </w:rPr>
      </w:pPr>
    </w:p>
    <w:p w:rsidR="00462D69" w:rsidRDefault="00462D69" w:rsidP="00462D69">
      <w:pPr>
        <w:pStyle w:val="a3"/>
        <w:rPr>
          <w:rFonts w:ascii="Times New Roman" w:hAnsi="Times New Roman" w:cs="Times New Roman"/>
          <w:sz w:val="20"/>
          <w:szCs w:val="20"/>
        </w:rPr>
      </w:pPr>
    </w:p>
    <w:p w:rsidR="00462D69" w:rsidRPr="00D25028" w:rsidRDefault="00462D69" w:rsidP="00462D69">
      <w:pPr>
        <w:pStyle w:val="a3"/>
        <w:rPr>
          <w:rFonts w:ascii="Times New Roman" w:hAnsi="Times New Roman" w:cs="Times New Roman"/>
          <w:sz w:val="20"/>
          <w:szCs w:val="20"/>
        </w:rPr>
      </w:pPr>
    </w:p>
    <w:p w:rsidR="00462D69" w:rsidRPr="00D25028" w:rsidRDefault="00462D69" w:rsidP="00462D69">
      <w:pPr>
        <w:pStyle w:val="a3"/>
        <w:jc w:val="right"/>
        <w:rPr>
          <w:rFonts w:ascii="Times New Roman" w:hAnsi="Times New Roman" w:cs="Times New Roman"/>
          <w:sz w:val="20"/>
          <w:szCs w:val="20"/>
        </w:rPr>
      </w:pPr>
      <w:r w:rsidRPr="00D25028">
        <w:rPr>
          <w:rFonts w:ascii="Times New Roman" w:hAnsi="Times New Roman" w:cs="Times New Roman"/>
          <w:sz w:val="20"/>
          <w:szCs w:val="20"/>
        </w:rPr>
        <w:t>Приложение N 1</w:t>
      </w:r>
    </w:p>
    <w:p w:rsidR="00462D69" w:rsidRPr="00D25028" w:rsidRDefault="00462D69" w:rsidP="00462D69">
      <w:pPr>
        <w:pStyle w:val="a3"/>
        <w:jc w:val="right"/>
      </w:pPr>
      <w:r w:rsidRPr="00D25028">
        <w:rPr>
          <w:rFonts w:ascii="Times New Roman" w:hAnsi="Times New Roman" w:cs="Times New Roman"/>
          <w:sz w:val="20"/>
          <w:szCs w:val="20"/>
        </w:rPr>
        <w:t>к Муниципальной программе</w:t>
      </w:r>
    </w:p>
    <w:p w:rsidR="00462D69" w:rsidRPr="00D25028" w:rsidRDefault="00462D69" w:rsidP="00462D69">
      <w:pPr>
        <w:pStyle w:val="a3"/>
        <w:jc w:val="center"/>
        <w:rPr>
          <w:rFonts w:ascii="Times New Roman" w:hAnsi="Times New Roman" w:cs="Times New Roman"/>
          <w:b/>
          <w:sz w:val="20"/>
          <w:szCs w:val="20"/>
        </w:rPr>
      </w:pPr>
      <w:bookmarkStart w:id="1" w:name="Par848"/>
      <w:bookmarkEnd w:id="1"/>
      <w:r w:rsidRPr="00D25028">
        <w:rPr>
          <w:rFonts w:ascii="Times New Roman" w:hAnsi="Times New Roman" w:cs="Times New Roman"/>
          <w:b/>
          <w:sz w:val="20"/>
          <w:szCs w:val="20"/>
        </w:rPr>
        <w:t>СВЕДЕНИЯ</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О ЦЕЛЕВЫХ ПОКАЗАТЕЛЯХ ЭФФЕКТИВНОСТИ</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РЕАЛИЗАЦИИ МУНИЦИПАЛЬНОЙ ПРОГРАММЫ</w:t>
      </w:r>
    </w:p>
    <w:p w:rsidR="00462D69" w:rsidRPr="00D25028" w:rsidRDefault="00462D69" w:rsidP="00462D69">
      <w:pPr>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540"/>
        <w:gridCol w:w="3146"/>
        <w:gridCol w:w="992"/>
        <w:gridCol w:w="851"/>
        <w:gridCol w:w="951"/>
        <w:gridCol w:w="720"/>
        <w:gridCol w:w="720"/>
        <w:gridCol w:w="772"/>
      </w:tblGrid>
      <w:tr w:rsidR="00462D69" w:rsidRPr="00D25028" w:rsidTr="00D374C8">
        <w:trPr>
          <w:trHeight w:val="36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N  </w:t>
            </w:r>
            <w:r w:rsidRPr="00D25028">
              <w:rPr>
                <w:rFonts w:ascii="Times New Roman" w:hAnsi="Times New Roman" w:cs="Times New Roman"/>
                <w:sz w:val="20"/>
                <w:szCs w:val="20"/>
              </w:rPr>
              <w:br/>
              <w:t xml:space="preserve">п/п </w:t>
            </w:r>
          </w:p>
        </w:tc>
        <w:tc>
          <w:tcPr>
            <w:tcW w:w="3146" w:type="dxa"/>
            <w:vMerge w:val="restart"/>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Наименование     </w:t>
            </w:r>
            <w:r w:rsidRPr="00D25028">
              <w:rPr>
                <w:rFonts w:ascii="Times New Roman" w:hAnsi="Times New Roman" w:cs="Times New Roman"/>
                <w:sz w:val="20"/>
                <w:szCs w:val="20"/>
              </w:rPr>
              <w:br/>
              <w:t xml:space="preserve">    подпрограммы,     </w:t>
            </w:r>
            <w:r w:rsidRPr="00D25028">
              <w:rPr>
                <w:rFonts w:ascii="Times New Roman" w:hAnsi="Times New Roman" w:cs="Times New Roman"/>
                <w:sz w:val="20"/>
                <w:szCs w:val="20"/>
              </w:rPr>
              <w:br/>
              <w:t xml:space="preserve">      отдельного      </w:t>
            </w:r>
            <w:r w:rsidRPr="00D25028">
              <w:rPr>
                <w:rFonts w:ascii="Times New Roman" w:hAnsi="Times New Roman" w:cs="Times New Roman"/>
                <w:sz w:val="20"/>
                <w:szCs w:val="20"/>
              </w:rPr>
              <w:br/>
              <w:t xml:space="preserve">     мероприятия,     </w:t>
            </w:r>
            <w:r w:rsidRPr="00D25028">
              <w:rPr>
                <w:rFonts w:ascii="Times New Roman" w:hAnsi="Times New Roman" w:cs="Times New Roman"/>
                <w:sz w:val="20"/>
                <w:szCs w:val="20"/>
              </w:rPr>
              <w:br/>
              <w:t xml:space="preserve">      показателя      </w:t>
            </w:r>
          </w:p>
        </w:tc>
        <w:tc>
          <w:tcPr>
            <w:tcW w:w="992" w:type="dxa"/>
            <w:vMerge w:val="restart"/>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Единица </w:t>
            </w:r>
            <w:r w:rsidRPr="00D25028">
              <w:rPr>
                <w:rFonts w:ascii="Times New Roman" w:hAnsi="Times New Roman" w:cs="Times New Roman"/>
                <w:sz w:val="20"/>
                <w:szCs w:val="20"/>
              </w:rPr>
              <w:br/>
              <w:t>измерения</w:t>
            </w:r>
          </w:p>
        </w:tc>
        <w:tc>
          <w:tcPr>
            <w:tcW w:w="4014" w:type="dxa"/>
            <w:gridSpan w:val="5"/>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Значение показателей эффективности </w:t>
            </w:r>
          </w:p>
        </w:tc>
      </w:tr>
      <w:tr w:rsidR="00462D69" w:rsidRPr="00D25028" w:rsidTr="00D374C8">
        <w:trPr>
          <w:trHeight w:val="720"/>
          <w:tblCellSpacing w:w="5" w:type="nil"/>
        </w:trPr>
        <w:tc>
          <w:tcPr>
            <w:tcW w:w="540" w:type="dxa"/>
            <w:vMerge/>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3146" w:type="dxa"/>
            <w:vMerge/>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2018</w:t>
            </w:r>
            <w:r w:rsidRPr="00D25028">
              <w:rPr>
                <w:rFonts w:ascii="Times New Roman" w:hAnsi="Times New Roman" w:cs="Times New Roman"/>
                <w:sz w:val="20"/>
                <w:szCs w:val="20"/>
              </w:rPr>
              <w:br/>
              <w:t xml:space="preserve">  год  </w:t>
            </w:r>
            <w:r w:rsidRPr="00D25028">
              <w:rPr>
                <w:rFonts w:ascii="Times New Roman" w:hAnsi="Times New Roman" w:cs="Times New Roman"/>
                <w:sz w:val="20"/>
                <w:szCs w:val="20"/>
              </w:rPr>
              <w:br/>
              <w:t>отчет</w:t>
            </w:r>
          </w:p>
        </w:tc>
        <w:tc>
          <w:tcPr>
            <w:tcW w:w="9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2019</w:t>
            </w:r>
            <w:r w:rsidRPr="00D25028">
              <w:rPr>
                <w:rFonts w:ascii="Times New Roman" w:hAnsi="Times New Roman" w:cs="Times New Roman"/>
                <w:sz w:val="20"/>
                <w:szCs w:val="20"/>
              </w:rPr>
              <w:br/>
              <w:t xml:space="preserve">год   </w:t>
            </w:r>
            <w:r w:rsidRPr="00D25028">
              <w:rPr>
                <w:rFonts w:ascii="Times New Roman" w:hAnsi="Times New Roman" w:cs="Times New Roman"/>
                <w:sz w:val="20"/>
                <w:szCs w:val="20"/>
              </w:rPr>
              <w:br/>
              <w:t>оценка</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2020</w:t>
            </w:r>
            <w:r w:rsidRPr="00D25028">
              <w:rPr>
                <w:rFonts w:ascii="Times New Roman" w:hAnsi="Times New Roman" w:cs="Times New Roman"/>
                <w:sz w:val="20"/>
                <w:szCs w:val="20"/>
              </w:rPr>
              <w:br/>
              <w:t xml:space="preserve"> год  </w:t>
            </w:r>
            <w:r w:rsidRPr="00D25028">
              <w:rPr>
                <w:rFonts w:ascii="Times New Roman" w:hAnsi="Times New Roman" w:cs="Times New Roman"/>
                <w:sz w:val="20"/>
                <w:szCs w:val="20"/>
              </w:rPr>
              <w:br/>
              <w:t>план</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2021</w:t>
            </w:r>
            <w:r w:rsidRPr="00D25028">
              <w:rPr>
                <w:rFonts w:ascii="Times New Roman" w:hAnsi="Times New Roman" w:cs="Times New Roman"/>
                <w:sz w:val="20"/>
                <w:szCs w:val="20"/>
              </w:rPr>
              <w:br/>
              <w:t xml:space="preserve"> год  </w:t>
            </w:r>
            <w:r w:rsidRPr="00D25028">
              <w:rPr>
                <w:rFonts w:ascii="Times New Roman" w:hAnsi="Times New Roman" w:cs="Times New Roman"/>
                <w:sz w:val="20"/>
                <w:szCs w:val="20"/>
              </w:rPr>
              <w:br/>
              <w:t>план</w:t>
            </w:r>
          </w:p>
        </w:tc>
        <w:tc>
          <w:tcPr>
            <w:tcW w:w="77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2022</w:t>
            </w:r>
            <w:r w:rsidRPr="00D25028">
              <w:rPr>
                <w:rFonts w:ascii="Times New Roman" w:hAnsi="Times New Roman" w:cs="Times New Roman"/>
                <w:sz w:val="20"/>
                <w:szCs w:val="20"/>
              </w:rPr>
              <w:br/>
              <w:t xml:space="preserve"> год  </w:t>
            </w:r>
            <w:r w:rsidRPr="00D25028">
              <w:rPr>
                <w:rFonts w:ascii="Times New Roman" w:hAnsi="Times New Roman" w:cs="Times New Roman"/>
                <w:sz w:val="20"/>
                <w:szCs w:val="20"/>
              </w:rPr>
              <w:br/>
              <w:t>план</w:t>
            </w:r>
          </w:p>
        </w:tc>
      </w:tr>
      <w:tr w:rsidR="00462D69" w:rsidRPr="00D25028" w:rsidTr="00D374C8">
        <w:trPr>
          <w:trHeight w:val="2380"/>
          <w:tblCellSpacing w:w="5" w:type="nil"/>
        </w:trPr>
        <w:tc>
          <w:tcPr>
            <w:tcW w:w="54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1.  </w:t>
            </w:r>
          </w:p>
        </w:tc>
        <w:tc>
          <w:tcPr>
            <w:tcW w:w="3146"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Количество нормативных</w:t>
            </w:r>
            <w:r w:rsidRPr="00D25028">
              <w:rPr>
                <w:rFonts w:ascii="Times New Roman" w:hAnsi="Times New Roman" w:cs="Times New Roman"/>
                <w:sz w:val="20"/>
                <w:szCs w:val="20"/>
              </w:rPr>
              <w:br/>
              <w:t xml:space="preserve">правовых         актов ОМСУ поселения, противоречащих        </w:t>
            </w:r>
            <w:r w:rsidRPr="00D25028">
              <w:rPr>
                <w:rFonts w:ascii="Times New Roman" w:hAnsi="Times New Roman" w:cs="Times New Roman"/>
                <w:sz w:val="20"/>
                <w:szCs w:val="20"/>
              </w:rPr>
              <w:br/>
              <w:t>законодательству  Российской   Федерации по решению суда  и  не</w:t>
            </w:r>
            <w:r w:rsidRPr="00D25028">
              <w:rPr>
                <w:rFonts w:ascii="Times New Roman" w:hAnsi="Times New Roman" w:cs="Times New Roman"/>
                <w:sz w:val="20"/>
                <w:szCs w:val="20"/>
              </w:rPr>
              <w:br/>
              <w:t xml:space="preserve">приведенных          в соответствие в течение установленного        </w:t>
            </w:r>
            <w:r w:rsidRPr="00D25028">
              <w:rPr>
                <w:rFonts w:ascii="Times New Roman" w:hAnsi="Times New Roman" w:cs="Times New Roman"/>
                <w:sz w:val="20"/>
                <w:szCs w:val="20"/>
              </w:rPr>
              <w:br/>
              <w:t xml:space="preserve">федеральным  законодательством     </w:t>
            </w:r>
            <w:r w:rsidRPr="00D25028">
              <w:rPr>
                <w:rFonts w:ascii="Times New Roman" w:hAnsi="Times New Roman" w:cs="Times New Roman"/>
                <w:sz w:val="20"/>
                <w:szCs w:val="20"/>
              </w:rPr>
              <w:br/>
              <w:t xml:space="preserve">срока      со      дня вступления     решения суда в законную силу  </w:t>
            </w:r>
          </w:p>
        </w:tc>
        <w:tc>
          <w:tcPr>
            <w:tcW w:w="99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единиц   </w:t>
            </w:r>
          </w:p>
        </w:tc>
        <w:tc>
          <w:tcPr>
            <w:tcW w:w="8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0    </w:t>
            </w:r>
          </w:p>
        </w:tc>
        <w:tc>
          <w:tcPr>
            <w:tcW w:w="9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0   </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0   </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0   </w:t>
            </w:r>
          </w:p>
        </w:tc>
        <w:tc>
          <w:tcPr>
            <w:tcW w:w="77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0   </w:t>
            </w:r>
          </w:p>
        </w:tc>
      </w:tr>
      <w:tr w:rsidR="00462D69" w:rsidRPr="00D25028" w:rsidTr="00D374C8">
        <w:trPr>
          <w:trHeight w:val="1260"/>
          <w:tblCellSpacing w:w="5" w:type="nil"/>
        </w:trPr>
        <w:tc>
          <w:tcPr>
            <w:tcW w:w="54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2.  </w:t>
            </w:r>
          </w:p>
        </w:tc>
        <w:tc>
          <w:tcPr>
            <w:tcW w:w="3146"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Количество   обращений</w:t>
            </w:r>
            <w:r w:rsidRPr="00D25028">
              <w:rPr>
                <w:rFonts w:ascii="Times New Roman" w:hAnsi="Times New Roman" w:cs="Times New Roman"/>
                <w:sz w:val="20"/>
                <w:szCs w:val="20"/>
              </w:rPr>
              <w:br/>
              <w:t xml:space="preserve">граждан    в    ОМСУ поселения, рассмотренных с  нарушением  сроков, установленных         </w:t>
            </w:r>
            <w:r w:rsidRPr="00D25028">
              <w:rPr>
                <w:rFonts w:ascii="Times New Roman" w:hAnsi="Times New Roman" w:cs="Times New Roman"/>
                <w:sz w:val="20"/>
                <w:szCs w:val="20"/>
              </w:rPr>
              <w:br/>
              <w:t xml:space="preserve">законодательством     </w:t>
            </w:r>
          </w:p>
        </w:tc>
        <w:tc>
          <w:tcPr>
            <w:tcW w:w="99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единиц   </w:t>
            </w:r>
          </w:p>
        </w:tc>
        <w:tc>
          <w:tcPr>
            <w:tcW w:w="8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0    </w:t>
            </w:r>
          </w:p>
        </w:tc>
        <w:tc>
          <w:tcPr>
            <w:tcW w:w="9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0   </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0   </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0   </w:t>
            </w:r>
          </w:p>
        </w:tc>
        <w:tc>
          <w:tcPr>
            <w:tcW w:w="77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0   </w:t>
            </w:r>
          </w:p>
        </w:tc>
      </w:tr>
      <w:tr w:rsidR="00462D69" w:rsidRPr="00D25028" w:rsidTr="00D374C8">
        <w:trPr>
          <w:trHeight w:val="273"/>
          <w:tblCellSpacing w:w="5" w:type="nil"/>
        </w:trPr>
        <w:tc>
          <w:tcPr>
            <w:tcW w:w="54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3.  </w:t>
            </w:r>
          </w:p>
        </w:tc>
        <w:tc>
          <w:tcPr>
            <w:tcW w:w="3146"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Отдельное  мероприятие "Развитие             </w:t>
            </w:r>
            <w:r w:rsidRPr="00D25028">
              <w:rPr>
                <w:rFonts w:ascii="Times New Roman" w:hAnsi="Times New Roman" w:cs="Times New Roman"/>
                <w:sz w:val="20"/>
                <w:szCs w:val="20"/>
              </w:rPr>
              <w:br/>
              <w:t>муниципальной службы  и</w:t>
            </w:r>
            <w:r w:rsidRPr="00D25028">
              <w:rPr>
                <w:rFonts w:ascii="Times New Roman" w:hAnsi="Times New Roman" w:cs="Times New Roman"/>
                <w:sz w:val="20"/>
                <w:szCs w:val="20"/>
              </w:rPr>
              <w:br/>
              <w:t xml:space="preserve">совершенствование     </w:t>
            </w:r>
            <w:r w:rsidRPr="00D25028">
              <w:rPr>
                <w:rFonts w:ascii="Times New Roman" w:hAnsi="Times New Roman" w:cs="Times New Roman"/>
                <w:sz w:val="20"/>
                <w:szCs w:val="20"/>
              </w:rPr>
              <w:br/>
              <w:t xml:space="preserve">муниципальной       </w:t>
            </w:r>
            <w:r w:rsidRPr="00D25028">
              <w:rPr>
                <w:rFonts w:ascii="Times New Roman" w:hAnsi="Times New Roman" w:cs="Times New Roman"/>
                <w:sz w:val="20"/>
                <w:szCs w:val="20"/>
              </w:rPr>
              <w:br/>
              <w:t xml:space="preserve">кадровой  политики   </w:t>
            </w:r>
          </w:p>
        </w:tc>
        <w:tc>
          <w:tcPr>
            <w:tcW w:w="99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9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77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r>
      <w:tr w:rsidR="00462D69" w:rsidRPr="00D25028" w:rsidTr="00D374C8">
        <w:trPr>
          <w:trHeight w:val="1260"/>
          <w:tblCellSpacing w:w="5" w:type="nil"/>
        </w:trPr>
        <w:tc>
          <w:tcPr>
            <w:tcW w:w="54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3.1.</w:t>
            </w:r>
          </w:p>
        </w:tc>
        <w:tc>
          <w:tcPr>
            <w:tcW w:w="3146"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Доля       муниципальных</w:t>
            </w:r>
            <w:r w:rsidRPr="00D25028">
              <w:rPr>
                <w:rFonts w:ascii="Times New Roman" w:hAnsi="Times New Roman" w:cs="Times New Roman"/>
                <w:sz w:val="20"/>
                <w:szCs w:val="20"/>
              </w:rPr>
              <w:br/>
              <w:t>служащих,  должностные</w:t>
            </w:r>
            <w:r w:rsidRPr="00D25028">
              <w:rPr>
                <w:rFonts w:ascii="Times New Roman" w:hAnsi="Times New Roman" w:cs="Times New Roman"/>
                <w:sz w:val="20"/>
                <w:szCs w:val="20"/>
              </w:rPr>
              <w:br/>
              <w:t>регламенты     которых содержат      перечень функций             по</w:t>
            </w:r>
            <w:r w:rsidRPr="00D25028">
              <w:rPr>
                <w:rFonts w:ascii="Times New Roman" w:hAnsi="Times New Roman" w:cs="Times New Roman"/>
                <w:sz w:val="20"/>
                <w:szCs w:val="20"/>
              </w:rPr>
              <w:br/>
              <w:t xml:space="preserve">предоставлению     </w:t>
            </w:r>
            <w:r w:rsidRPr="00D25028">
              <w:rPr>
                <w:rFonts w:ascii="Times New Roman" w:hAnsi="Times New Roman" w:cs="Times New Roman"/>
                <w:sz w:val="20"/>
                <w:szCs w:val="20"/>
              </w:rPr>
              <w:br/>
              <w:t xml:space="preserve">муниципальных услуг </w:t>
            </w:r>
          </w:p>
        </w:tc>
        <w:tc>
          <w:tcPr>
            <w:tcW w:w="99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от</w:t>
            </w:r>
            <w:r w:rsidRPr="00D25028">
              <w:rPr>
                <w:rFonts w:ascii="Times New Roman" w:hAnsi="Times New Roman" w:cs="Times New Roman"/>
                <w:sz w:val="20"/>
                <w:szCs w:val="20"/>
              </w:rPr>
              <w:br/>
              <w:t xml:space="preserve">общего   </w:t>
            </w:r>
            <w:r w:rsidRPr="00D25028">
              <w:rPr>
                <w:rFonts w:ascii="Times New Roman" w:hAnsi="Times New Roman" w:cs="Times New Roman"/>
                <w:sz w:val="20"/>
                <w:szCs w:val="20"/>
              </w:rPr>
              <w:br/>
              <w:t xml:space="preserve">числа    </w:t>
            </w:r>
            <w:r w:rsidRPr="00D25028">
              <w:rPr>
                <w:rFonts w:ascii="Times New Roman" w:hAnsi="Times New Roman" w:cs="Times New Roman"/>
                <w:sz w:val="20"/>
                <w:szCs w:val="20"/>
              </w:rPr>
              <w:br/>
              <w:t xml:space="preserve">граждан- </w:t>
            </w:r>
            <w:r w:rsidRPr="00D25028">
              <w:rPr>
                <w:rFonts w:ascii="Times New Roman" w:hAnsi="Times New Roman" w:cs="Times New Roman"/>
                <w:sz w:val="20"/>
                <w:szCs w:val="20"/>
              </w:rPr>
              <w:br/>
              <w:t>ских</w:t>
            </w:r>
            <w:r w:rsidRPr="00D25028">
              <w:rPr>
                <w:rFonts w:ascii="Times New Roman" w:hAnsi="Times New Roman" w:cs="Times New Roman"/>
                <w:sz w:val="20"/>
                <w:szCs w:val="20"/>
              </w:rPr>
              <w:br/>
              <w:t xml:space="preserve">служащих </w:t>
            </w:r>
          </w:p>
        </w:tc>
        <w:tc>
          <w:tcPr>
            <w:tcW w:w="8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70    </w:t>
            </w:r>
          </w:p>
        </w:tc>
        <w:tc>
          <w:tcPr>
            <w:tcW w:w="9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70   </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70   </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70   </w:t>
            </w:r>
          </w:p>
        </w:tc>
        <w:tc>
          <w:tcPr>
            <w:tcW w:w="77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70   </w:t>
            </w:r>
          </w:p>
        </w:tc>
      </w:tr>
      <w:tr w:rsidR="00462D69" w:rsidRPr="00D25028" w:rsidTr="00D374C8">
        <w:trPr>
          <w:trHeight w:val="346"/>
          <w:tblCellSpacing w:w="5" w:type="nil"/>
        </w:trPr>
        <w:tc>
          <w:tcPr>
            <w:tcW w:w="54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3.2.</w:t>
            </w:r>
          </w:p>
        </w:tc>
        <w:tc>
          <w:tcPr>
            <w:tcW w:w="3146"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Доля       гражданских служащих,    прошедших обучение             в</w:t>
            </w:r>
            <w:r w:rsidRPr="00D25028">
              <w:rPr>
                <w:rFonts w:ascii="Times New Roman" w:hAnsi="Times New Roman" w:cs="Times New Roman"/>
                <w:sz w:val="20"/>
                <w:szCs w:val="20"/>
              </w:rPr>
              <w:br/>
              <w:t xml:space="preserve">соответствии         с государственным       </w:t>
            </w:r>
            <w:r w:rsidRPr="00D25028">
              <w:rPr>
                <w:rFonts w:ascii="Times New Roman" w:hAnsi="Times New Roman" w:cs="Times New Roman"/>
                <w:sz w:val="20"/>
                <w:szCs w:val="20"/>
              </w:rPr>
              <w:br/>
              <w:t xml:space="preserve">заказом             на профессиональную      </w:t>
            </w:r>
            <w:r w:rsidRPr="00D25028">
              <w:rPr>
                <w:rFonts w:ascii="Times New Roman" w:hAnsi="Times New Roman" w:cs="Times New Roman"/>
                <w:sz w:val="20"/>
                <w:szCs w:val="20"/>
              </w:rPr>
              <w:br/>
              <w:t xml:space="preserve">переподготовку, повышение квалификации и стажировку          </w:t>
            </w:r>
          </w:p>
        </w:tc>
        <w:tc>
          <w:tcPr>
            <w:tcW w:w="99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от</w:t>
            </w:r>
            <w:r w:rsidRPr="00D25028">
              <w:rPr>
                <w:rFonts w:ascii="Times New Roman" w:hAnsi="Times New Roman" w:cs="Times New Roman"/>
                <w:sz w:val="20"/>
                <w:szCs w:val="20"/>
              </w:rPr>
              <w:br/>
              <w:t xml:space="preserve">общего   </w:t>
            </w:r>
            <w:r w:rsidRPr="00D25028">
              <w:rPr>
                <w:rFonts w:ascii="Times New Roman" w:hAnsi="Times New Roman" w:cs="Times New Roman"/>
                <w:sz w:val="20"/>
                <w:szCs w:val="20"/>
              </w:rPr>
              <w:br/>
              <w:t xml:space="preserve">числа    </w:t>
            </w:r>
            <w:r w:rsidRPr="00D25028">
              <w:rPr>
                <w:rFonts w:ascii="Times New Roman" w:hAnsi="Times New Roman" w:cs="Times New Roman"/>
                <w:sz w:val="20"/>
                <w:szCs w:val="20"/>
              </w:rPr>
              <w:br/>
              <w:t>лиц, под-</w:t>
            </w:r>
            <w:r w:rsidRPr="00D25028">
              <w:rPr>
                <w:rFonts w:ascii="Times New Roman" w:hAnsi="Times New Roman" w:cs="Times New Roman"/>
                <w:sz w:val="20"/>
                <w:szCs w:val="20"/>
              </w:rPr>
              <w:br/>
              <w:t xml:space="preserve">лежащих  </w:t>
            </w:r>
            <w:r w:rsidRPr="00D25028">
              <w:rPr>
                <w:rFonts w:ascii="Times New Roman" w:hAnsi="Times New Roman" w:cs="Times New Roman"/>
                <w:sz w:val="20"/>
                <w:szCs w:val="20"/>
              </w:rPr>
              <w:br/>
              <w:t>направле-</w:t>
            </w:r>
            <w:r w:rsidRPr="00D25028">
              <w:rPr>
                <w:rFonts w:ascii="Times New Roman" w:hAnsi="Times New Roman" w:cs="Times New Roman"/>
                <w:sz w:val="20"/>
                <w:szCs w:val="20"/>
              </w:rPr>
              <w:br/>
              <w:t>нию    на</w:t>
            </w:r>
            <w:r w:rsidRPr="00D25028">
              <w:rPr>
                <w:rFonts w:ascii="Times New Roman" w:hAnsi="Times New Roman" w:cs="Times New Roman"/>
                <w:sz w:val="20"/>
                <w:szCs w:val="20"/>
              </w:rPr>
              <w:br/>
              <w:t xml:space="preserve">обучение </w:t>
            </w:r>
          </w:p>
        </w:tc>
        <w:tc>
          <w:tcPr>
            <w:tcW w:w="8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0    </w:t>
            </w:r>
          </w:p>
        </w:tc>
        <w:tc>
          <w:tcPr>
            <w:tcW w:w="9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0   </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50   </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60   </w:t>
            </w:r>
          </w:p>
        </w:tc>
        <w:tc>
          <w:tcPr>
            <w:tcW w:w="77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60   </w:t>
            </w:r>
          </w:p>
        </w:tc>
      </w:tr>
      <w:tr w:rsidR="00462D69" w:rsidRPr="00D25028" w:rsidTr="00D374C8">
        <w:trPr>
          <w:trHeight w:val="2340"/>
          <w:tblCellSpacing w:w="5" w:type="nil"/>
        </w:trPr>
        <w:tc>
          <w:tcPr>
            <w:tcW w:w="54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lastRenderedPageBreak/>
              <w:t>3.3.</w:t>
            </w:r>
          </w:p>
        </w:tc>
        <w:tc>
          <w:tcPr>
            <w:tcW w:w="3146"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Доля       муниципальных</w:t>
            </w:r>
            <w:r w:rsidRPr="00D25028">
              <w:rPr>
                <w:rFonts w:ascii="Times New Roman" w:hAnsi="Times New Roman" w:cs="Times New Roman"/>
                <w:sz w:val="20"/>
                <w:szCs w:val="20"/>
              </w:rPr>
              <w:br/>
              <w:t>служащих,    прошедших</w:t>
            </w:r>
            <w:r w:rsidRPr="00D25028">
              <w:rPr>
                <w:rFonts w:ascii="Times New Roman" w:hAnsi="Times New Roman" w:cs="Times New Roman"/>
                <w:sz w:val="20"/>
                <w:szCs w:val="20"/>
              </w:rPr>
              <w:br/>
              <w:t>обучение            по</w:t>
            </w:r>
            <w:r w:rsidRPr="00D25028">
              <w:rPr>
                <w:rFonts w:ascii="Times New Roman" w:hAnsi="Times New Roman" w:cs="Times New Roman"/>
                <w:sz w:val="20"/>
                <w:szCs w:val="20"/>
              </w:rPr>
              <w:br/>
              <w:t xml:space="preserve">инновационным         </w:t>
            </w:r>
            <w:r w:rsidRPr="00D25028">
              <w:rPr>
                <w:rFonts w:ascii="Times New Roman" w:hAnsi="Times New Roman" w:cs="Times New Roman"/>
                <w:sz w:val="20"/>
                <w:szCs w:val="20"/>
              </w:rPr>
              <w:br/>
              <w:t xml:space="preserve">образовательным       </w:t>
            </w:r>
            <w:r w:rsidRPr="00D25028">
              <w:rPr>
                <w:rFonts w:ascii="Times New Roman" w:hAnsi="Times New Roman" w:cs="Times New Roman"/>
                <w:sz w:val="20"/>
                <w:szCs w:val="20"/>
              </w:rPr>
              <w:br/>
              <w:t xml:space="preserve">программам            </w:t>
            </w:r>
          </w:p>
        </w:tc>
        <w:tc>
          <w:tcPr>
            <w:tcW w:w="99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от</w:t>
            </w:r>
            <w:r w:rsidRPr="00D25028">
              <w:rPr>
                <w:rFonts w:ascii="Times New Roman" w:hAnsi="Times New Roman" w:cs="Times New Roman"/>
                <w:sz w:val="20"/>
                <w:szCs w:val="20"/>
              </w:rPr>
              <w:br/>
              <w:t xml:space="preserve">общего   </w:t>
            </w:r>
            <w:r w:rsidRPr="00D25028">
              <w:rPr>
                <w:rFonts w:ascii="Times New Roman" w:hAnsi="Times New Roman" w:cs="Times New Roman"/>
                <w:sz w:val="20"/>
                <w:szCs w:val="20"/>
              </w:rPr>
              <w:br/>
              <w:t xml:space="preserve">кол-ва       </w:t>
            </w:r>
            <w:r w:rsidRPr="00D25028">
              <w:rPr>
                <w:rFonts w:ascii="Times New Roman" w:hAnsi="Times New Roman" w:cs="Times New Roman"/>
                <w:sz w:val="20"/>
                <w:szCs w:val="20"/>
              </w:rPr>
              <w:br/>
              <w:t>прошедших</w:t>
            </w:r>
            <w:r w:rsidRPr="00D25028">
              <w:rPr>
                <w:rFonts w:ascii="Times New Roman" w:hAnsi="Times New Roman" w:cs="Times New Roman"/>
                <w:sz w:val="20"/>
                <w:szCs w:val="20"/>
              </w:rPr>
              <w:br/>
              <w:t xml:space="preserve">курсы    </w:t>
            </w:r>
            <w:r w:rsidRPr="00D25028">
              <w:rPr>
                <w:rFonts w:ascii="Times New Roman" w:hAnsi="Times New Roman" w:cs="Times New Roman"/>
                <w:sz w:val="20"/>
                <w:szCs w:val="20"/>
              </w:rPr>
              <w:br/>
              <w:t>повышения</w:t>
            </w:r>
            <w:r w:rsidRPr="00D25028">
              <w:rPr>
                <w:rFonts w:ascii="Times New Roman" w:hAnsi="Times New Roman" w:cs="Times New Roman"/>
                <w:sz w:val="20"/>
                <w:szCs w:val="20"/>
              </w:rPr>
              <w:br/>
              <w:t xml:space="preserve">квалиф.,   </w:t>
            </w:r>
            <w:r w:rsidRPr="00D25028">
              <w:rPr>
                <w:rFonts w:ascii="Times New Roman" w:hAnsi="Times New Roman" w:cs="Times New Roman"/>
                <w:sz w:val="20"/>
                <w:szCs w:val="20"/>
              </w:rPr>
              <w:br/>
              <w:t>професси-</w:t>
            </w:r>
            <w:r w:rsidRPr="00D25028">
              <w:rPr>
                <w:rFonts w:ascii="Times New Roman" w:hAnsi="Times New Roman" w:cs="Times New Roman"/>
                <w:sz w:val="20"/>
                <w:szCs w:val="20"/>
              </w:rPr>
              <w:br/>
              <w:t>ональную</w:t>
            </w:r>
            <w:r w:rsidRPr="00D25028">
              <w:rPr>
                <w:rFonts w:ascii="Times New Roman" w:hAnsi="Times New Roman" w:cs="Times New Roman"/>
                <w:sz w:val="20"/>
                <w:szCs w:val="20"/>
              </w:rPr>
              <w:br/>
              <w:t xml:space="preserve">перепод- </w:t>
            </w:r>
            <w:r w:rsidRPr="00D25028">
              <w:rPr>
                <w:rFonts w:ascii="Times New Roman" w:hAnsi="Times New Roman" w:cs="Times New Roman"/>
                <w:sz w:val="20"/>
                <w:szCs w:val="20"/>
              </w:rPr>
              <w:br/>
              <w:t xml:space="preserve">готовку  </w:t>
            </w:r>
          </w:p>
        </w:tc>
        <w:tc>
          <w:tcPr>
            <w:tcW w:w="8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0</w:t>
            </w:r>
          </w:p>
        </w:tc>
        <w:tc>
          <w:tcPr>
            <w:tcW w:w="9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0</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30   </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30   </w:t>
            </w:r>
          </w:p>
        </w:tc>
        <w:tc>
          <w:tcPr>
            <w:tcW w:w="77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30   </w:t>
            </w:r>
          </w:p>
        </w:tc>
      </w:tr>
      <w:tr w:rsidR="00462D69" w:rsidRPr="00D25028" w:rsidTr="00D374C8">
        <w:trPr>
          <w:trHeight w:val="1080"/>
          <w:tblCellSpacing w:w="5" w:type="nil"/>
        </w:trPr>
        <w:tc>
          <w:tcPr>
            <w:tcW w:w="54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3.4.</w:t>
            </w:r>
          </w:p>
        </w:tc>
        <w:tc>
          <w:tcPr>
            <w:tcW w:w="3146"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Доля       муниципальных</w:t>
            </w:r>
            <w:r w:rsidRPr="00D25028">
              <w:rPr>
                <w:rFonts w:ascii="Times New Roman" w:hAnsi="Times New Roman" w:cs="Times New Roman"/>
                <w:sz w:val="20"/>
                <w:szCs w:val="20"/>
              </w:rPr>
              <w:br/>
              <w:t>служащих,      имеющих</w:t>
            </w:r>
            <w:r w:rsidRPr="00D25028">
              <w:rPr>
                <w:rFonts w:ascii="Times New Roman" w:hAnsi="Times New Roman" w:cs="Times New Roman"/>
                <w:sz w:val="20"/>
                <w:szCs w:val="20"/>
              </w:rPr>
              <w:br/>
              <w:t>индивидуальные   планы</w:t>
            </w:r>
            <w:r w:rsidRPr="00D25028">
              <w:rPr>
                <w:rFonts w:ascii="Times New Roman" w:hAnsi="Times New Roman" w:cs="Times New Roman"/>
                <w:sz w:val="20"/>
                <w:szCs w:val="20"/>
              </w:rPr>
              <w:br/>
              <w:t xml:space="preserve">профессионального     </w:t>
            </w:r>
            <w:r w:rsidRPr="00D25028">
              <w:rPr>
                <w:rFonts w:ascii="Times New Roman" w:hAnsi="Times New Roman" w:cs="Times New Roman"/>
                <w:sz w:val="20"/>
                <w:szCs w:val="20"/>
              </w:rPr>
              <w:br/>
              <w:t xml:space="preserve">развития              </w:t>
            </w:r>
          </w:p>
        </w:tc>
        <w:tc>
          <w:tcPr>
            <w:tcW w:w="99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%от общего числа    </w:t>
            </w:r>
            <w:r w:rsidRPr="00D25028">
              <w:rPr>
                <w:rFonts w:ascii="Times New Roman" w:hAnsi="Times New Roman" w:cs="Times New Roman"/>
                <w:sz w:val="20"/>
                <w:szCs w:val="20"/>
              </w:rPr>
              <w:br/>
              <w:t xml:space="preserve">граждан- </w:t>
            </w:r>
            <w:r w:rsidRPr="00D25028">
              <w:rPr>
                <w:rFonts w:ascii="Times New Roman" w:hAnsi="Times New Roman" w:cs="Times New Roman"/>
                <w:sz w:val="20"/>
                <w:szCs w:val="20"/>
              </w:rPr>
              <w:br/>
              <w:t>ских</w:t>
            </w:r>
            <w:r w:rsidRPr="00D25028">
              <w:rPr>
                <w:rFonts w:ascii="Times New Roman" w:hAnsi="Times New Roman" w:cs="Times New Roman"/>
                <w:sz w:val="20"/>
                <w:szCs w:val="20"/>
              </w:rPr>
              <w:br/>
              <w:t xml:space="preserve">служащих </w:t>
            </w:r>
          </w:p>
        </w:tc>
        <w:tc>
          <w:tcPr>
            <w:tcW w:w="8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0  </w:t>
            </w:r>
          </w:p>
        </w:tc>
        <w:tc>
          <w:tcPr>
            <w:tcW w:w="9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50   </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100   </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100   </w:t>
            </w:r>
          </w:p>
        </w:tc>
        <w:tc>
          <w:tcPr>
            <w:tcW w:w="77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100   </w:t>
            </w:r>
          </w:p>
        </w:tc>
      </w:tr>
      <w:tr w:rsidR="00462D69" w:rsidRPr="00D25028" w:rsidTr="00D374C8">
        <w:trPr>
          <w:trHeight w:val="2160"/>
          <w:tblCellSpacing w:w="5" w:type="nil"/>
        </w:trPr>
        <w:tc>
          <w:tcPr>
            <w:tcW w:w="54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3.5.</w:t>
            </w:r>
          </w:p>
        </w:tc>
        <w:tc>
          <w:tcPr>
            <w:tcW w:w="3146"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Доля     рассмотренных</w:t>
            </w:r>
            <w:r w:rsidRPr="00D25028">
              <w:rPr>
                <w:rFonts w:ascii="Times New Roman" w:hAnsi="Times New Roman" w:cs="Times New Roman"/>
                <w:sz w:val="20"/>
                <w:szCs w:val="20"/>
              </w:rPr>
              <w:br/>
              <w:t xml:space="preserve">комиссиями          по соблюдению  требований к служебному поведению муниципальных служащих и урегулированию        </w:t>
            </w:r>
            <w:r w:rsidRPr="00D25028">
              <w:rPr>
                <w:rFonts w:ascii="Times New Roman" w:hAnsi="Times New Roman" w:cs="Times New Roman"/>
                <w:sz w:val="20"/>
                <w:szCs w:val="20"/>
              </w:rPr>
              <w:br/>
              <w:t>конфликта    интересов фактов       нарушений (конфликта  интересов)</w:t>
            </w:r>
            <w:r w:rsidRPr="00D25028">
              <w:rPr>
                <w:rFonts w:ascii="Times New Roman" w:hAnsi="Times New Roman" w:cs="Times New Roman"/>
                <w:sz w:val="20"/>
                <w:szCs w:val="20"/>
              </w:rPr>
              <w:br/>
              <w:t xml:space="preserve">и      урегулированных конфликтов   интересов на муниципальной службе </w:t>
            </w:r>
          </w:p>
        </w:tc>
        <w:tc>
          <w:tcPr>
            <w:tcW w:w="99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от</w:t>
            </w:r>
            <w:r w:rsidRPr="00D25028">
              <w:rPr>
                <w:rFonts w:ascii="Times New Roman" w:hAnsi="Times New Roman" w:cs="Times New Roman"/>
                <w:sz w:val="20"/>
                <w:szCs w:val="20"/>
              </w:rPr>
              <w:br/>
              <w:t xml:space="preserve">общего   </w:t>
            </w:r>
            <w:r w:rsidRPr="00D25028">
              <w:rPr>
                <w:rFonts w:ascii="Times New Roman" w:hAnsi="Times New Roman" w:cs="Times New Roman"/>
                <w:sz w:val="20"/>
                <w:szCs w:val="20"/>
              </w:rPr>
              <w:br/>
              <w:t xml:space="preserve">числа    </w:t>
            </w:r>
            <w:r w:rsidRPr="00D25028">
              <w:rPr>
                <w:rFonts w:ascii="Times New Roman" w:hAnsi="Times New Roman" w:cs="Times New Roman"/>
                <w:sz w:val="20"/>
                <w:szCs w:val="20"/>
              </w:rPr>
              <w:br/>
              <w:t xml:space="preserve">выявлен- </w:t>
            </w:r>
            <w:r w:rsidRPr="00D25028">
              <w:rPr>
                <w:rFonts w:ascii="Times New Roman" w:hAnsi="Times New Roman" w:cs="Times New Roman"/>
                <w:sz w:val="20"/>
                <w:szCs w:val="20"/>
              </w:rPr>
              <w:br/>
              <w:t>ныхконф-</w:t>
            </w:r>
            <w:r w:rsidRPr="00D25028">
              <w:rPr>
                <w:rFonts w:ascii="Times New Roman" w:hAnsi="Times New Roman" w:cs="Times New Roman"/>
                <w:sz w:val="20"/>
                <w:szCs w:val="20"/>
              </w:rPr>
              <w:br/>
              <w:t>ликтов</w:t>
            </w:r>
            <w:r w:rsidRPr="00D25028">
              <w:rPr>
                <w:rFonts w:ascii="Times New Roman" w:hAnsi="Times New Roman" w:cs="Times New Roman"/>
                <w:sz w:val="20"/>
                <w:szCs w:val="20"/>
              </w:rPr>
              <w:br/>
              <w:t>интересов</w:t>
            </w:r>
          </w:p>
        </w:tc>
        <w:tc>
          <w:tcPr>
            <w:tcW w:w="8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100    </w:t>
            </w:r>
          </w:p>
        </w:tc>
        <w:tc>
          <w:tcPr>
            <w:tcW w:w="9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100   </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100   </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100   </w:t>
            </w:r>
          </w:p>
        </w:tc>
        <w:tc>
          <w:tcPr>
            <w:tcW w:w="77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100   </w:t>
            </w:r>
          </w:p>
        </w:tc>
      </w:tr>
      <w:tr w:rsidR="00462D69" w:rsidRPr="00D25028" w:rsidTr="00D374C8">
        <w:trPr>
          <w:trHeight w:val="1012"/>
          <w:tblCellSpacing w:w="5" w:type="nil"/>
        </w:trPr>
        <w:tc>
          <w:tcPr>
            <w:tcW w:w="54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3.6.</w:t>
            </w:r>
          </w:p>
        </w:tc>
        <w:tc>
          <w:tcPr>
            <w:tcW w:w="3146"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Количество разработанных        и</w:t>
            </w:r>
            <w:r w:rsidRPr="00D25028">
              <w:rPr>
                <w:rFonts w:ascii="Times New Roman" w:hAnsi="Times New Roman" w:cs="Times New Roman"/>
                <w:sz w:val="20"/>
                <w:szCs w:val="20"/>
              </w:rPr>
              <w:br/>
              <w:t xml:space="preserve">внедренных методических          </w:t>
            </w:r>
            <w:r w:rsidRPr="00D25028">
              <w:rPr>
                <w:rFonts w:ascii="Times New Roman" w:hAnsi="Times New Roman" w:cs="Times New Roman"/>
                <w:sz w:val="20"/>
                <w:szCs w:val="20"/>
              </w:rPr>
              <w:br/>
              <w:t xml:space="preserve">материалов          по актуальным    вопросам гражданской службы    </w:t>
            </w:r>
          </w:p>
        </w:tc>
        <w:tc>
          <w:tcPr>
            <w:tcW w:w="99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единиц   </w:t>
            </w:r>
          </w:p>
        </w:tc>
        <w:tc>
          <w:tcPr>
            <w:tcW w:w="8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2    </w:t>
            </w:r>
          </w:p>
        </w:tc>
        <w:tc>
          <w:tcPr>
            <w:tcW w:w="9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3   </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4   </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4   </w:t>
            </w:r>
          </w:p>
        </w:tc>
        <w:tc>
          <w:tcPr>
            <w:tcW w:w="77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4   </w:t>
            </w:r>
          </w:p>
        </w:tc>
      </w:tr>
      <w:tr w:rsidR="00462D69" w:rsidRPr="00D25028" w:rsidTr="00D374C8">
        <w:trPr>
          <w:trHeight w:val="346"/>
          <w:tblCellSpacing w:w="5" w:type="nil"/>
        </w:trPr>
        <w:tc>
          <w:tcPr>
            <w:tcW w:w="54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3.7.</w:t>
            </w:r>
          </w:p>
        </w:tc>
        <w:tc>
          <w:tcPr>
            <w:tcW w:w="3146"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Количество   семинаров</w:t>
            </w:r>
            <w:r w:rsidRPr="00D25028">
              <w:rPr>
                <w:rFonts w:ascii="Times New Roman" w:hAnsi="Times New Roman" w:cs="Times New Roman"/>
                <w:sz w:val="20"/>
                <w:szCs w:val="20"/>
              </w:rPr>
              <w:br/>
              <w:t>по проблемным вопросам</w:t>
            </w:r>
            <w:r w:rsidRPr="00D25028">
              <w:rPr>
                <w:rFonts w:ascii="Times New Roman" w:hAnsi="Times New Roman" w:cs="Times New Roman"/>
                <w:sz w:val="20"/>
                <w:szCs w:val="20"/>
              </w:rPr>
              <w:br/>
              <w:t>муниципальной    службы,</w:t>
            </w:r>
            <w:r w:rsidRPr="00D25028">
              <w:rPr>
                <w:rFonts w:ascii="Times New Roman" w:hAnsi="Times New Roman" w:cs="Times New Roman"/>
                <w:sz w:val="20"/>
                <w:szCs w:val="20"/>
              </w:rPr>
              <w:br/>
              <w:t xml:space="preserve">антикоррупционной политике              </w:t>
            </w:r>
          </w:p>
        </w:tc>
        <w:tc>
          <w:tcPr>
            <w:tcW w:w="99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единиц   </w:t>
            </w:r>
          </w:p>
        </w:tc>
        <w:tc>
          <w:tcPr>
            <w:tcW w:w="8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6</w:t>
            </w:r>
          </w:p>
        </w:tc>
        <w:tc>
          <w:tcPr>
            <w:tcW w:w="9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12</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10</w:t>
            </w: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10</w:t>
            </w:r>
          </w:p>
        </w:tc>
        <w:tc>
          <w:tcPr>
            <w:tcW w:w="77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10</w:t>
            </w:r>
          </w:p>
        </w:tc>
      </w:tr>
      <w:tr w:rsidR="00462D69" w:rsidRPr="00D25028" w:rsidTr="00D374C8">
        <w:trPr>
          <w:trHeight w:val="1080"/>
          <w:tblCellSpacing w:w="5" w:type="nil"/>
        </w:trPr>
        <w:tc>
          <w:tcPr>
            <w:tcW w:w="540" w:type="dxa"/>
            <w:vMerge w:val="restart"/>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6.  </w:t>
            </w:r>
          </w:p>
        </w:tc>
        <w:tc>
          <w:tcPr>
            <w:tcW w:w="3146"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Отдельное  мероприятие</w:t>
            </w:r>
            <w:r w:rsidRPr="00D25028">
              <w:rPr>
                <w:rFonts w:ascii="Times New Roman" w:hAnsi="Times New Roman" w:cs="Times New Roman"/>
                <w:sz w:val="20"/>
                <w:szCs w:val="20"/>
              </w:rPr>
              <w:br/>
              <w:t>"Развитие    кадрового</w:t>
            </w:r>
            <w:r w:rsidRPr="00D25028">
              <w:rPr>
                <w:rFonts w:ascii="Times New Roman" w:hAnsi="Times New Roman" w:cs="Times New Roman"/>
                <w:sz w:val="20"/>
                <w:szCs w:val="20"/>
              </w:rPr>
              <w:br/>
              <w:t xml:space="preserve">потенциала            </w:t>
            </w:r>
            <w:r w:rsidRPr="00D25028">
              <w:rPr>
                <w:rFonts w:ascii="Times New Roman" w:hAnsi="Times New Roman" w:cs="Times New Roman"/>
                <w:sz w:val="20"/>
                <w:szCs w:val="20"/>
              </w:rPr>
              <w:br/>
              <w:t xml:space="preserve">муниципального        </w:t>
            </w:r>
            <w:r w:rsidRPr="00D25028">
              <w:rPr>
                <w:rFonts w:ascii="Times New Roman" w:hAnsi="Times New Roman" w:cs="Times New Roman"/>
                <w:sz w:val="20"/>
                <w:szCs w:val="20"/>
              </w:rPr>
              <w:br/>
              <w:t xml:space="preserve">управления"     </w:t>
            </w:r>
          </w:p>
        </w:tc>
        <w:tc>
          <w:tcPr>
            <w:tcW w:w="99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951"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772"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r>
      <w:tr w:rsidR="00462D69" w:rsidRPr="00D25028" w:rsidTr="00D374C8">
        <w:trPr>
          <w:trHeight w:val="1966"/>
          <w:tblCellSpacing w:w="5" w:type="nil"/>
        </w:trPr>
        <w:tc>
          <w:tcPr>
            <w:tcW w:w="540" w:type="dxa"/>
            <w:vMerge/>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3146" w:type="dxa"/>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Количество лиц, замещающих            </w:t>
            </w:r>
            <w:r w:rsidRPr="00D25028">
              <w:rPr>
                <w:rFonts w:ascii="Times New Roman" w:hAnsi="Times New Roman" w:cs="Times New Roman"/>
                <w:sz w:val="20"/>
                <w:szCs w:val="20"/>
              </w:rPr>
              <w:br/>
              <w:t>муниципальные должности, и</w:t>
            </w:r>
            <w:r w:rsidRPr="00D25028">
              <w:rPr>
                <w:rFonts w:ascii="Times New Roman" w:hAnsi="Times New Roman" w:cs="Times New Roman"/>
                <w:sz w:val="20"/>
                <w:szCs w:val="20"/>
              </w:rPr>
              <w:br/>
              <w:t>муниципальных служащих</w:t>
            </w:r>
            <w:r w:rsidRPr="00D25028">
              <w:rPr>
                <w:rFonts w:ascii="Times New Roman" w:hAnsi="Times New Roman" w:cs="Times New Roman"/>
                <w:sz w:val="20"/>
                <w:szCs w:val="20"/>
              </w:rPr>
              <w:br/>
              <w:t xml:space="preserve">органов местного самоуправления,       </w:t>
            </w:r>
            <w:r w:rsidRPr="00D25028">
              <w:rPr>
                <w:rFonts w:ascii="Times New Roman" w:hAnsi="Times New Roman" w:cs="Times New Roman"/>
                <w:sz w:val="20"/>
                <w:szCs w:val="20"/>
              </w:rPr>
              <w:br/>
              <w:t>повысивших  квалификацию и</w:t>
            </w:r>
            <w:r w:rsidRPr="00D25028">
              <w:rPr>
                <w:rFonts w:ascii="Times New Roman" w:hAnsi="Times New Roman" w:cs="Times New Roman"/>
                <w:sz w:val="20"/>
                <w:szCs w:val="20"/>
              </w:rPr>
              <w:br/>
              <w:t xml:space="preserve">прошедших профессиональную      </w:t>
            </w:r>
            <w:r w:rsidRPr="00D25028">
              <w:rPr>
                <w:rFonts w:ascii="Times New Roman" w:hAnsi="Times New Roman" w:cs="Times New Roman"/>
                <w:sz w:val="20"/>
                <w:szCs w:val="20"/>
              </w:rPr>
              <w:br/>
              <w:t xml:space="preserve">переподготовку        </w:t>
            </w:r>
          </w:p>
        </w:tc>
        <w:tc>
          <w:tcPr>
            <w:tcW w:w="992" w:type="dxa"/>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человек  </w:t>
            </w:r>
          </w:p>
        </w:tc>
        <w:tc>
          <w:tcPr>
            <w:tcW w:w="851" w:type="dxa"/>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1   </w:t>
            </w:r>
          </w:p>
        </w:tc>
        <w:tc>
          <w:tcPr>
            <w:tcW w:w="772" w:type="dxa"/>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2   </w:t>
            </w:r>
          </w:p>
        </w:tc>
      </w:tr>
    </w:tbl>
    <w:p w:rsidR="00462D69" w:rsidRPr="00D25028" w:rsidRDefault="00462D69" w:rsidP="00462D69">
      <w:pPr>
        <w:jc w:val="right"/>
        <w:rPr>
          <w:rFonts w:ascii="Times New Roman" w:hAnsi="Times New Roman" w:cs="Times New Roman"/>
          <w:sz w:val="20"/>
          <w:szCs w:val="20"/>
        </w:rPr>
      </w:pPr>
    </w:p>
    <w:p w:rsidR="00462D69" w:rsidRPr="00D25028" w:rsidRDefault="00462D69" w:rsidP="00462D69">
      <w:pPr>
        <w:jc w:val="right"/>
        <w:rPr>
          <w:rFonts w:ascii="Times New Roman" w:hAnsi="Times New Roman" w:cs="Times New Roman"/>
          <w:sz w:val="20"/>
          <w:szCs w:val="20"/>
        </w:rPr>
      </w:pPr>
    </w:p>
    <w:p w:rsidR="00462D69" w:rsidRPr="00D25028" w:rsidRDefault="00462D69" w:rsidP="00462D69">
      <w:pPr>
        <w:jc w:val="right"/>
        <w:rPr>
          <w:rFonts w:ascii="Times New Roman" w:hAnsi="Times New Roman" w:cs="Times New Roman"/>
          <w:sz w:val="20"/>
          <w:szCs w:val="20"/>
        </w:rPr>
      </w:pPr>
    </w:p>
    <w:p w:rsidR="00462D69" w:rsidRPr="00D25028" w:rsidRDefault="00462D69" w:rsidP="00462D69">
      <w:pPr>
        <w:jc w:val="right"/>
        <w:rPr>
          <w:rFonts w:ascii="Times New Roman" w:hAnsi="Times New Roman" w:cs="Times New Roman"/>
          <w:sz w:val="20"/>
          <w:szCs w:val="20"/>
        </w:rPr>
      </w:pPr>
      <w:r w:rsidRPr="00D25028">
        <w:rPr>
          <w:rFonts w:ascii="Times New Roman" w:hAnsi="Times New Roman" w:cs="Times New Roman"/>
          <w:sz w:val="20"/>
          <w:szCs w:val="20"/>
        </w:rPr>
        <w:t>Приложение N 2</w:t>
      </w:r>
    </w:p>
    <w:p w:rsidR="00462D69" w:rsidRPr="00D25028" w:rsidRDefault="00462D69" w:rsidP="00462D69">
      <w:pPr>
        <w:jc w:val="right"/>
        <w:rPr>
          <w:rFonts w:ascii="Times New Roman" w:hAnsi="Times New Roman" w:cs="Times New Roman"/>
          <w:sz w:val="20"/>
          <w:szCs w:val="20"/>
        </w:rPr>
      </w:pPr>
      <w:r w:rsidRPr="00D25028">
        <w:rPr>
          <w:rFonts w:ascii="Times New Roman" w:hAnsi="Times New Roman" w:cs="Times New Roman"/>
          <w:sz w:val="20"/>
          <w:szCs w:val="20"/>
        </w:rPr>
        <w:t>к Муниципальной программе</w:t>
      </w:r>
    </w:p>
    <w:p w:rsidR="00462D69" w:rsidRPr="00D25028" w:rsidRDefault="00462D69" w:rsidP="00462D69">
      <w:pPr>
        <w:pStyle w:val="a3"/>
        <w:jc w:val="center"/>
        <w:rPr>
          <w:rFonts w:ascii="Times New Roman" w:hAnsi="Times New Roman" w:cs="Times New Roman"/>
          <w:b/>
          <w:sz w:val="20"/>
          <w:szCs w:val="20"/>
        </w:rPr>
      </w:pPr>
      <w:bookmarkStart w:id="2" w:name="Par1403"/>
      <w:bookmarkEnd w:id="2"/>
      <w:r w:rsidRPr="00D25028">
        <w:rPr>
          <w:rFonts w:ascii="Times New Roman" w:hAnsi="Times New Roman" w:cs="Times New Roman"/>
          <w:b/>
          <w:sz w:val="20"/>
          <w:szCs w:val="20"/>
        </w:rPr>
        <w:t>РАСХОДЫ</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НА РЕАЛИЗАЦИЮ МУНИЦИПАЛЬНОЙ ПРОГРАММЫ</w:t>
      </w:r>
    </w:p>
    <w:p w:rsidR="00462D69" w:rsidRPr="00D25028" w:rsidRDefault="00462D69" w:rsidP="00462D69">
      <w:pPr>
        <w:pStyle w:val="a3"/>
        <w:jc w:val="center"/>
        <w:rPr>
          <w:rFonts w:ascii="Times New Roman" w:hAnsi="Times New Roman" w:cs="Times New Roman"/>
          <w:b/>
          <w:sz w:val="20"/>
          <w:szCs w:val="20"/>
        </w:rPr>
      </w:pPr>
      <w:r w:rsidRPr="00D25028">
        <w:rPr>
          <w:rFonts w:ascii="Times New Roman" w:hAnsi="Times New Roman" w:cs="Times New Roman"/>
          <w:b/>
          <w:sz w:val="20"/>
          <w:szCs w:val="20"/>
        </w:rPr>
        <w:t>ЗА СЧЕТ СРЕДСТВ МЕСТНОГО БЮДЖЕТА</w:t>
      </w:r>
    </w:p>
    <w:tbl>
      <w:tblPr>
        <w:tblW w:w="0" w:type="auto"/>
        <w:tblCellSpacing w:w="5" w:type="nil"/>
        <w:tblInd w:w="75" w:type="dxa"/>
        <w:tblLayout w:type="fixed"/>
        <w:tblCellMar>
          <w:left w:w="75" w:type="dxa"/>
          <w:right w:w="75" w:type="dxa"/>
        </w:tblCellMar>
        <w:tblLook w:val="0000"/>
      </w:tblPr>
      <w:tblGrid>
        <w:gridCol w:w="1560"/>
        <w:gridCol w:w="1984"/>
        <w:gridCol w:w="2604"/>
        <w:gridCol w:w="1060"/>
        <w:gridCol w:w="1060"/>
        <w:gridCol w:w="1060"/>
      </w:tblGrid>
      <w:tr w:rsidR="00462D69" w:rsidRPr="00D25028" w:rsidTr="00D374C8">
        <w:trPr>
          <w:trHeight w:val="360"/>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Статус     </w:t>
            </w:r>
          </w:p>
        </w:tc>
        <w:tc>
          <w:tcPr>
            <w:tcW w:w="1984" w:type="dxa"/>
            <w:vMerge w:val="restart"/>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Наименование    </w:t>
            </w:r>
            <w:r w:rsidRPr="00D25028">
              <w:rPr>
                <w:rFonts w:ascii="Times New Roman" w:hAnsi="Times New Roman" w:cs="Times New Roman"/>
                <w:sz w:val="20"/>
                <w:szCs w:val="20"/>
              </w:rPr>
              <w:br/>
              <w:t xml:space="preserve">  Муниципальной   </w:t>
            </w:r>
            <w:r w:rsidRPr="00D25028">
              <w:rPr>
                <w:rFonts w:ascii="Times New Roman" w:hAnsi="Times New Roman" w:cs="Times New Roman"/>
                <w:sz w:val="20"/>
                <w:szCs w:val="20"/>
              </w:rPr>
              <w:br/>
              <w:t xml:space="preserve">программы, </w:t>
            </w:r>
          </w:p>
        </w:tc>
        <w:tc>
          <w:tcPr>
            <w:tcW w:w="2604" w:type="dxa"/>
            <w:vMerge w:val="restart"/>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Общегосударственные вопросы</w:t>
            </w:r>
          </w:p>
        </w:tc>
        <w:tc>
          <w:tcPr>
            <w:tcW w:w="3180" w:type="dxa"/>
            <w:gridSpan w:val="3"/>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  Расходы (тыс. рублей)   </w:t>
            </w:r>
          </w:p>
        </w:tc>
      </w:tr>
      <w:tr w:rsidR="00462D69" w:rsidRPr="00D25028" w:rsidTr="00D374C8">
        <w:trPr>
          <w:trHeight w:val="387"/>
          <w:tblCellSpacing w:w="5" w:type="nil"/>
        </w:trPr>
        <w:tc>
          <w:tcPr>
            <w:tcW w:w="1560" w:type="dxa"/>
            <w:vMerge/>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2604" w:type="dxa"/>
            <w:vMerge/>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106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2020 год</w:t>
            </w:r>
          </w:p>
        </w:tc>
        <w:tc>
          <w:tcPr>
            <w:tcW w:w="106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2021 год</w:t>
            </w:r>
          </w:p>
        </w:tc>
        <w:tc>
          <w:tcPr>
            <w:tcW w:w="106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2022 год</w:t>
            </w:r>
          </w:p>
        </w:tc>
      </w:tr>
      <w:tr w:rsidR="00462D69" w:rsidRPr="00D25028" w:rsidTr="00D374C8">
        <w:trPr>
          <w:trHeight w:val="527"/>
          <w:tblCellSpacing w:w="5" w:type="nil"/>
        </w:trPr>
        <w:tc>
          <w:tcPr>
            <w:tcW w:w="1560" w:type="dxa"/>
            <w:vMerge w:val="restart"/>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Государственная</w:t>
            </w:r>
            <w:r w:rsidRPr="00D25028">
              <w:rPr>
                <w:rFonts w:ascii="Times New Roman" w:hAnsi="Times New Roman" w:cs="Times New Roman"/>
                <w:sz w:val="20"/>
                <w:szCs w:val="20"/>
              </w:rPr>
              <w:br/>
              <w:t xml:space="preserve">программа      </w:t>
            </w:r>
          </w:p>
        </w:tc>
        <w:tc>
          <w:tcPr>
            <w:tcW w:w="1984" w:type="dxa"/>
            <w:vMerge w:val="restart"/>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"Развитие           </w:t>
            </w:r>
            <w:r w:rsidRPr="00D25028">
              <w:rPr>
                <w:rFonts w:ascii="Times New Roman" w:hAnsi="Times New Roman" w:cs="Times New Roman"/>
                <w:sz w:val="20"/>
                <w:szCs w:val="20"/>
              </w:rPr>
              <w:br/>
              <w:t xml:space="preserve">муниципального    </w:t>
            </w:r>
            <w:r w:rsidRPr="00D25028">
              <w:rPr>
                <w:rFonts w:ascii="Times New Roman" w:hAnsi="Times New Roman" w:cs="Times New Roman"/>
                <w:sz w:val="20"/>
                <w:szCs w:val="20"/>
              </w:rPr>
              <w:br/>
              <w:t xml:space="preserve">управления"         </w:t>
            </w:r>
          </w:p>
        </w:tc>
        <w:tc>
          <w:tcPr>
            <w:tcW w:w="2604"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 xml:space="preserve">всего            </w:t>
            </w:r>
          </w:p>
        </w:tc>
        <w:tc>
          <w:tcPr>
            <w:tcW w:w="106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1826,3</w:t>
            </w:r>
          </w:p>
        </w:tc>
        <w:tc>
          <w:tcPr>
            <w:tcW w:w="106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1577,8</w:t>
            </w:r>
          </w:p>
        </w:tc>
        <w:tc>
          <w:tcPr>
            <w:tcW w:w="106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1611,3</w:t>
            </w:r>
          </w:p>
        </w:tc>
      </w:tr>
      <w:tr w:rsidR="00462D69" w:rsidRPr="00D25028" w:rsidTr="00D374C8">
        <w:trPr>
          <w:trHeight w:val="577"/>
          <w:tblCellSpacing w:w="5" w:type="nil"/>
        </w:trPr>
        <w:tc>
          <w:tcPr>
            <w:tcW w:w="1560" w:type="dxa"/>
            <w:vMerge/>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2604"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функционирование высшего должностного лица</w:t>
            </w:r>
          </w:p>
        </w:tc>
        <w:tc>
          <w:tcPr>
            <w:tcW w:w="106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468,0</w:t>
            </w:r>
          </w:p>
        </w:tc>
        <w:tc>
          <w:tcPr>
            <w:tcW w:w="106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468,0</w:t>
            </w:r>
          </w:p>
        </w:tc>
        <w:tc>
          <w:tcPr>
            <w:tcW w:w="106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468,0</w:t>
            </w:r>
          </w:p>
        </w:tc>
      </w:tr>
      <w:tr w:rsidR="00462D69" w:rsidRPr="00D25028" w:rsidTr="00D374C8">
        <w:trPr>
          <w:trHeight w:val="713"/>
          <w:tblCellSpacing w:w="5" w:type="nil"/>
        </w:trPr>
        <w:tc>
          <w:tcPr>
            <w:tcW w:w="1560" w:type="dxa"/>
            <w:vMerge/>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2604" w:type="dxa"/>
            <w:tcBorders>
              <w:left w:val="single" w:sz="4" w:space="0" w:color="auto"/>
              <w:bottom w:val="single" w:sz="4" w:space="0" w:color="auto"/>
              <w:right w:val="single" w:sz="4" w:space="0" w:color="auto"/>
            </w:tcBorders>
          </w:tcPr>
          <w:p w:rsidR="00462D69" w:rsidRPr="00D25028" w:rsidRDefault="00462D69" w:rsidP="00D374C8">
            <w:pPr>
              <w:pStyle w:val="a3"/>
              <w:rPr>
                <w:rFonts w:ascii="Times New Roman" w:hAnsi="Times New Roman" w:cs="Times New Roman"/>
                <w:sz w:val="20"/>
                <w:szCs w:val="20"/>
              </w:rPr>
            </w:pPr>
            <w:r w:rsidRPr="00D25028">
              <w:rPr>
                <w:rFonts w:ascii="Times New Roman" w:hAnsi="Times New Roman" w:cs="Times New Roman"/>
                <w:sz w:val="20"/>
                <w:szCs w:val="20"/>
              </w:rPr>
              <w:t>функционирование</w:t>
            </w:r>
          </w:p>
          <w:p w:rsidR="00462D69" w:rsidRPr="00D25028" w:rsidRDefault="00462D69" w:rsidP="00D374C8">
            <w:pPr>
              <w:pStyle w:val="a3"/>
              <w:rPr>
                <w:sz w:val="20"/>
                <w:szCs w:val="20"/>
              </w:rPr>
            </w:pPr>
            <w:r w:rsidRPr="00D25028">
              <w:rPr>
                <w:rFonts w:ascii="Times New Roman" w:hAnsi="Times New Roman" w:cs="Times New Roman"/>
                <w:sz w:val="20"/>
                <w:szCs w:val="20"/>
              </w:rPr>
              <w:t xml:space="preserve">администрации    </w:t>
            </w:r>
            <w:r w:rsidRPr="00D25028">
              <w:rPr>
                <w:rFonts w:ascii="Times New Roman" w:hAnsi="Times New Roman" w:cs="Times New Roman"/>
                <w:sz w:val="20"/>
                <w:szCs w:val="20"/>
              </w:rPr>
              <w:br/>
              <w:t>сельского поселения</w:t>
            </w:r>
          </w:p>
        </w:tc>
        <w:tc>
          <w:tcPr>
            <w:tcW w:w="106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1247,1</w:t>
            </w:r>
          </w:p>
        </w:tc>
        <w:tc>
          <w:tcPr>
            <w:tcW w:w="106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998,1</w:t>
            </w:r>
          </w:p>
        </w:tc>
        <w:tc>
          <w:tcPr>
            <w:tcW w:w="106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1031,3</w:t>
            </w:r>
          </w:p>
        </w:tc>
      </w:tr>
      <w:tr w:rsidR="00462D69" w:rsidRPr="00D25028" w:rsidTr="00D374C8">
        <w:trPr>
          <w:trHeight w:val="713"/>
          <w:tblCellSpacing w:w="5" w:type="nil"/>
        </w:trPr>
        <w:tc>
          <w:tcPr>
            <w:tcW w:w="1560" w:type="dxa"/>
            <w:vMerge/>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2604"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Доплаты к пенсии за выслугу лет лицам, замещавшим должности муниципальной службы</w:t>
            </w:r>
          </w:p>
        </w:tc>
        <w:tc>
          <w:tcPr>
            <w:tcW w:w="106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27,5</w:t>
            </w:r>
          </w:p>
        </w:tc>
        <w:tc>
          <w:tcPr>
            <w:tcW w:w="106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27,5</w:t>
            </w:r>
          </w:p>
        </w:tc>
        <w:tc>
          <w:tcPr>
            <w:tcW w:w="106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25,3</w:t>
            </w:r>
          </w:p>
        </w:tc>
      </w:tr>
      <w:tr w:rsidR="00462D69" w:rsidRPr="00D25028" w:rsidTr="00D374C8">
        <w:trPr>
          <w:trHeight w:val="713"/>
          <w:tblCellSpacing w:w="5" w:type="nil"/>
        </w:trPr>
        <w:tc>
          <w:tcPr>
            <w:tcW w:w="1560" w:type="dxa"/>
            <w:vMerge/>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2604"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другие общегосударственные вопросы (членство в АСМО)</w:t>
            </w:r>
          </w:p>
        </w:tc>
        <w:tc>
          <w:tcPr>
            <w:tcW w:w="106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1,7</w:t>
            </w:r>
          </w:p>
        </w:tc>
        <w:tc>
          <w:tcPr>
            <w:tcW w:w="106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1,7</w:t>
            </w:r>
          </w:p>
        </w:tc>
        <w:tc>
          <w:tcPr>
            <w:tcW w:w="1060" w:type="dxa"/>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1,7</w:t>
            </w:r>
          </w:p>
        </w:tc>
      </w:tr>
      <w:tr w:rsidR="00462D69" w:rsidRPr="00D25028" w:rsidTr="00D374C8">
        <w:trPr>
          <w:trHeight w:val="965"/>
          <w:tblCellSpacing w:w="5" w:type="nil"/>
        </w:trPr>
        <w:tc>
          <w:tcPr>
            <w:tcW w:w="1560" w:type="dxa"/>
            <w:vMerge/>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национальная оборона</w:t>
            </w:r>
          </w:p>
        </w:tc>
        <w:tc>
          <w:tcPr>
            <w:tcW w:w="1060" w:type="dxa"/>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82,0</w:t>
            </w:r>
          </w:p>
        </w:tc>
        <w:tc>
          <w:tcPr>
            <w:tcW w:w="1060" w:type="dxa"/>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82,5</w:t>
            </w:r>
          </w:p>
        </w:tc>
        <w:tc>
          <w:tcPr>
            <w:tcW w:w="1060" w:type="dxa"/>
            <w:tcBorders>
              <w:top w:val="single" w:sz="4" w:space="0" w:color="auto"/>
              <w:left w:val="single" w:sz="4" w:space="0" w:color="auto"/>
              <w:bottom w:val="single" w:sz="4" w:space="0" w:color="auto"/>
              <w:right w:val="single" w:sz="4" w:space="0" w:color="auto"/>
            </w:tcBorders>
          </w:tcPr>
          <w:p w:rsidR="00462D69" w:rsidRPr="00D25028" w:rsidRDefault="00462D69" w:rsidP="00D374C8">
            <w:pPr>
              <w:rPr>
                <w:rFonts w:ascii="Times New Roman" w:hAnsi="Times New Roman" w:cs="Times New Roman"/>
                <w:sz w:val="20"/>
                <w:szCs w:val="20"/>
              </w:rPr>
            </w:pPr>
            <w:r w:rsidRPr="00D25028">
              <w:rPr>
                <w:rFonts w:ascii="Times New Roman" w:hAnsi="Times New Roman" w:cs="Times New Roman"/>
                <w:sz w:val="20"/>
                <w:szCs w:val="20"/>
              </w:rPr>
              <w:t>85,0</w:t>
            </w:r>
          </w:p>
        </w:tc>
      </w:tr>
    </w:tbl>
    <w:p w:rsidR="00462D69" w:rsidRPr="00D25028" w:rsidRDefault="00462D69" w:rsidP="00462D69">
      <w:pPr>
        <w:rPr>
          <w:rFonts w:ascii="Times New Roman" w:hAnsi="Times New Roman" w:cs="Times New Roman"/>
          <w:sz w:val="20"/>
          <w:szCs w:val="20"/>
        </w:rPr>
      </w:pPr>
    </w:p>
    <w:p w:rsidR="00462D69" w:rsidRPr="00D25028" w:rsidRDefault="00462D69" w:rsidP="00462D69">
      <w:pPr>
        <w:rPr>
          <w:rFonts w:ascii="Times New Roman" w:hAnsi="Times New Roman" w:cs="Times New Roman"/>
          <w:sz w:val="20"/>
          <w:szCs w:val="20"/>
        </w:rPr>
      </w:pPr>
    </w:p>
    <w:p w:rsidR="00462D69" w:rsidRDefault="00462D69" w:rsidP="00462D69">
      <w:pPr>
        <w:rPr>
          <w:rFonts w:ascii="Times New Roman" w:hAnsi="Times New Roman" w:cs="Times New Roman"/>
          <w:sz w:val="24"/>
          <w:szCs w:val="24"/>
        </w:rPr>
      </w:pPr>
    </w:p>
    <w:p w:rsidR="00462D69" w:rsidRDefault="00462D69" w:rsidP="00462D69">
      <w:pPr>
        <w:rPr>
          <w:rFonts w:ascii="Times New Roman" w:hAnsi="Times New Roman" w:cs="Times New Roman"/>
          <w:sz w:val="24"/>
          <w:szCs w:val="24"/>
        </w:rPr>
      </w:pPr>
    </w:p>
    <w:p w:rsidR="00462D69" w:rsidRDefault="00462D69" w:rsidP="00462D69">
      <w:pPr>
        <w:rPr>
          <w:rFonts w:ascii="Times New Roman" w:hAnsi="Times New Roman" w:cs="Times New Roman"/>
          <w:sz w:val="24"/>
          <w:szCs w:val="24"/>
        </w:rPr>
      </w:pPr>
    </w:p>
    <w:p w:rsidR="00462D69" w:rsidRDefault="00462D69" w:rsidP="00462D69">
      <w:pPr>
        <w:rPr>
          <w:rFonts w:ascii="Times New Roman" w:hAnsi="Times New Roman" w:cs="Times New Roman"/>
          <w:sz w:val="24"/>
          <w:szCs w:val="24"/>
        </w:rPr>
      </w:pPr>
    </w:p>
    <w:p w:rsidR="00ED6E8C" w:rsidRDefault="00ED6E8C"/>
    <w:sectPr w:rsidR="00ED6E8C" w:rsidSect="00ED6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62D69"/>
    <w:rsid w:val="00462D69"/>
    <w:rsid w:val="00ED6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2D69"/>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102AC72B016ACA8C1833A59C764D9D1FA2515F55820CBA0C1D14B59TEl5N" TargetMode="External"/><Relationship Id="rId3" Type="http://schemas.openxmlformats.org/officeDocument/2006/relationships/webSettings" Target="webSettings.xml"/><Relationship Id="rId7" Type="http://schemas.openxmlformats.org/officeDocument/2006/relationships/hyperlink" Target="consultantplus://offline/ref=0C5102AC72B016ACA8C1833A59C764D9D1F92417F35F20CBA0C1D14B59TEl5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5102AC72B016ACA8C1833A59C764D9D1FE2512F75F20CBA0C1D14B59TEl5N" TargetMode="External"/><Relationship Id="rId11" Type="http://schemas.openxmlformats.org/officeDocument/2006/relationships/fontTable" Target="fontTable.xml"/><Relationship Id="rId5" Type="http://schemas.openxmlformats.org/officeDocument/2006/relationships/hyperlink" Target="consultantplus://offline/ref=0C5102AC72B016ACA8C1833A59C764D9D1F82C12F25F20CBA0C1D14B59TEl5N" TargetMode="External"/><Relationship Id="rId10" Type="http://schemas.openxmlformats.org/officeDocument/2006/relationships/hyperlink" Target="consultantplus://offline/ref=0C5102AC72B016ACA8C1833A59C764D9D1FE2514F55920CBA0C1D14B59TEl5N" TargetMode="External"/><Relationship Id="rId4" Type="http://schemas.openxmlformats.org/officeDocument/2006/relationships/hyperlink" Target="consultantplus://offline/ref=0C5102AC72B016ACA8C1833A59C764D9D1FE2510F45E20CBA0C1D14B59E5DDADF30C444554A6C701T6l9N" TargetMode="External"/><Relationship Id="rId9" Type="http://schemas.openxmlformats.org/officeDocument/2006/relationships/hyperlink" Target="consultantplus://offline/ref=0C5102AC72B016ACA8C1833A59C764D9D1F82C12F25F20CBA0C1D14B59TEl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4829</Words>
  <Characters>27528</Characters>
  <Application>Microsoft Office Word</Application>
  <DocSecurity>0</DocSecurity>
  <Lines>229</Lines>
  <Paragraphs>64</Paragraphs>
  <ScaleCrop>false</ScaleCrop>
  <Company>1</Company>
  <LinksUpToDate>false</LinksUpToDate>
  <CharactersWithSpaces>32293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2020-02-11T06:15:00Z</dcterms:created>
  <dcterms:modified xsi:type="dcterms:W3CDTF">2020-02-11T06:15:00Z</dcterms:modified>
</cp:coreProperties>
</file>