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7" w:rsidRPr="008B354A" w:rsidRDefault="003D27D7" w:rsidP="003D27D7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3D27D7" w:rsidRPr="008B354A" w:rsidRDefault="003D27D7" w:rsidP="003D27D7">
      <w:pPr>
        <w:pStyle w:val="ConsPlusTitle"/>
        <w:widowControl/>
        <w:spacing w:after="360"/>
        <w:jc w:val="center"/>
        <w:rPr>
          <w:szCs w:val="24"/>
        </w:rPr>
      </w:pPr>
    </w:p>
    <w:p w:rsidR="003D27D7" w:rsidRPr="008B354A" w:rsidRDefault="003D27D7" w:rsidP="003D27D7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3D27D7" w:rsidRPr="008B354A" w:rsidRDefault="003D27D7" w:rsidP="003D2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27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7D7" w:rsidRPr="008B354A" w:rsidRDefault="003D27D7" w:rsidP="003D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D27D7" w:rsidRDefault="003D27D7" w:rsidP="003D27D7">
      <w:pPr>
        <w:pStyle w:val="ConsPlusTitle"/>
        <w:widowControl/>
        <w:jc w:val="center"/>
        <w:rPr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 xml:space="preserve">Об утверждении плана действий по ликвидации последствий </w:t>
      </w:r>
    </w:p>
    <w:p w:rsidR="003D27D7" w:rsidRPr="00D6676A" w:rsidRDefault="003D27D7" w:rsidP="003D27D7">
      <w:pPr>
        <w:pStyle w:val="1"/>
        <w:ind w:firstLine="0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аварийных ситуаций на системах теплоснабжения Гостовского сельского поселения</w:t>
      </w: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Во исполнение Федерального закона от 27 июля 2010 года № 190-ФЗ «О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периоду», в целях обеспечения надежного теплоснабжения потребителей  на территории Гостовского сельского поселения, администрация Гостовского сельского поселения ПОСТАНОВЛЯЕТ: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1. Утвердить план действий по ликвидации последствий аварийных ситуаций на системах теплоснабжения Гостовского сельского поселения. Прилагается.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2. </w:t>
      </w:r>
      <w:proofErr w:type="gramStart"/>
      <w:r w:rsidRPr="00D6676A">
        <w:rPr>
          <w:sz w:val="24"/>
          <w:szCs w:val="24"/>
        </w:rPr>
        <w:t>Контроль за</w:t>
      </w:r>
      <w:proofErr w:type="gramEnd"/>
      <w:r w:rsidRPr="00D6676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3. Настоящее постановление вступает в силу после  его официального опубликования.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Глава администрации</w:t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Л.А.Сивкова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ind w:firstLine="0"/>
        <w:rPr>
          <w:sz w:val="24"/>
          <w:szCs w:val="24"/>
        </w:rPr>
      </w:pPr>
    </w:p>
    <w:p w:rsidR="003D27D7" w:rsidRPr="00D6676A" w:rsidRDefault="003D27D7" w:rsidP="003D27D7">
      <w:pPr>
        <w:pStyle w:val="1"/>
        <w:ind w:firstLine="0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Приложение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lastRenderedPageBreak/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к Постановлению № 27 от 14.06.2019г.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Краткая характеристика тепловых сетей, потребителей тепловой энергии и оценка возможной обстановки при возникновении аварии</w:t>
      </w: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1. Климат и погодно-климатические явления, оказывающие влияние на эксплуатацию тепловых сетей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 xml:space="preserve"> </w:t>
      </w:r>
      <w:r w:rsidRPr="00D6676A">
        <w:rPr>
          <w:sz w:val="24"/>
          <w:szCs w:val="24"/>
        </w:rPr>
        <w:tab/>
        <w:t xml:space="preserve">Климат  территории Гостовского сельского поселения континентальный с довольно продолжительной зимой и умеренно-теплым летом. Среднегодовая температура воздуха 1,6 градусов. В годовом ходе средние месячные температуры изменяются </w:t>
      </w:r>
      <w:proofErr w:type="gramStart"/>
      <w:r w:rsidRPr="00D6676A">
        <w:rPr>
          <w:sz w:val="24"/>
          <w:szCs w:val="24"/>
        </w:rPr>
        <w:t>от</w:t>
      </w:r>
      <w:proofErr w:type="gramEnd"/>
      <w:r w:rsidRPr="00D6676A">
        <w:rPr>
          <w:sz w:val="24"/>
          <w:szCs w:val="24"/>
        </w:rPr>
        <w:t xml:space="preserve"> </w:t>
      </w:r>
      <w:proofErr w:type="gramStart"/>
      <w:r w:rsidRPr="00D6676A">
        <w:rPr>
          <w:sz w:val="24"/>
          <w:szCs w:val="24"/>
        </w:rPr>
        <w:t>минус</w:t>
      </w:r>
      <w:proofErr w:type="gramEnd"/>
      <w:r w:rsidRPr="00D6676A">
        <w:rPr>
          <w:sz w:val="24"/>
          <w:szCs w:val="24"/>
        </w:rPr>
        <w:t xml:space="preserve"> 13,8 градусов в январе, до плюс 17,5 градусов в июле. Абсолютный минимум температуры минус 47 градусов.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Параметры отопительного периода 227 суток.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2. Неблагоприятные погодно-климатические оказывают влияние на эксплуатацию  тепловых сетей, обуславливаются прохождением холодных циклонических фронтов в ноябре, феврале, выпадением  большого количества снега во второй половине декабря, Феврале, марте, понижением температуры наружного воздуха ниже 25 градусов.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3.Гостовское сельское поселение имеет численность населения, по состоянию на 01.01.2019 года 1040 человек, из них всё население проживает в жилых помещениях  с индивидуальными источниками теплоснабжения. Схема теплоснабжения не утверждена, так как  в силу постановления Правительства Российской Федерации от 22.02.2012 года № 154, численность населения  в муниципальном образовании менее 10 тыс. человек и используется индивидуальное теплоснабжение потребителей тепловой энергии.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На территории Гостовского сельского поселения потребителями тепловой энергии являются две бюджетные организации, в том и другом случае котельные работают на твердом топлив</w:t>
      </w:r>
      <w:proofErr w:type="gramStart"/>
      <w:r w:rsidRPr="00D6676A">
        <w:rPr>
          <w:sz w:val="24"/>
          <w:szCs w:val="24"/>
        </w:rPr>
        <w:t>е-</w:t>
      </w:r>
      <w:proofErr w:type="gramEnd"/>
      <w:r w:rsidRPr="00D6676A">
        <w:rPr>
          <w:sz w:val="24"/>
          <w:szCs w:val="24"/>
        </w:rPr>
        <w:t xml:space="preserve"> дрова: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ШМОКУ СОШ п. Гостовский;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 xml:space="preserve">ШМОКУ ООШ с. </w:t>
      </w:r>
      <w:proofErr w:type="spellStart"/>
      <w:r w:rsidRPr="00D6676A">
        <w:rPr>
          <w:sz w:val="24"/>
          <w:szCs w:val="24"/>
        </w:rPr>
        <w:t>Колосово</w:t>
      </w:r>
      <w:proofErr w:type="spellEnd"/>
      <w:r w:rsidRPr="00D6676A">
        <w:rPr>
          <w:sz w:val="24"/>
          <w:szCs w:val="24"/>
        </w:rPr>
        <w:t>,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Они являются потребителями тепловой энергии, они же и выступают теплоснабжающими организациями.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4. Риски возникновения аварий, масштабы и последствия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tbl>
      <w:tblPr>
        <w:tblStyle w:val="a3"/>
        <w:tblW w:w="5000" w:type="pct"/>
        <w:tblLook w:val="01E0"/>
      </w:tblPr>
      <w:tblGrid>
        <w:gridCol w:w="1639"/>
        <w:gridCol w:w="2257"/>
        <w:gridCol w:w="2310"/>
        <w:gridCol w:w="1733"/>
        <w:gridCol w:w="1632"/>
      </w:tblGrid>
      <w:tr w:rsidR="003D27D7" w:rsidRPr="00D6676A" w:rsidTr="00BF4CC3">
        <w:tc>
          <w:tcPr>
            <w:tcW w:w="903" w:type="pct"/>
          </w:tcPr>
          <w:p w:rsidR="003D27D7" w:rsidRPr="00D6676A" w:rsidRDefault="003D27D7" w:rsidP="003D27D7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1098" w:type="pct"/>
          </w:tcPr>
          <w:p w:rsidR="003D27D7" w:rsidRPr="00D6676A" w:rsidRDefault="003D27D7" w:rsidP="003D27D7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1254" w:type="pct"/>
          </w:tcPr>
          <w:p w:rsidR="003D27D7" w:rsidRPr="00D6676A" w:rsidRDefault="003D27D7" w:rsidP="003D27D7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846" w:type="pct"/>
          </w:tcPr>
          <w:p w:rsidR="003D27D7" w:rsidRPr="00D6676A" w:rsidRDefault="003D27D7" w:rsidP="003D27D7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900" w:type="pct"/>
          </w:tcPr>
          <w:p w:rsidR="003D27D7" w:rsidRPr="00D6676A" w:rsidRDefault="003D27D7" w:rsidP="003D27D7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примечание</w:t>
            </w:r>
          </w:p>
        </w:tc>
      </w:tr>
      <w:tr w:rsidR="003D27D7" w:rsidRPr="00D6676A" w:rsidTr="00BF4CC3">
        <w:tc>
          <w:tcPr>
            <w:tcW w:w="903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098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1254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 xml:space="preserve">прекращение циркуляции воды в систему отопления, потребителей, понижение температуры  в зданиях, размораживание </w:t>
            </w:r>
            <w:r w:rsidRPr="00D6676A">
              <w:rPr>
                <w:sz w:val="24"/>
                <w:szCs w:val="24"/>
              </w:rPr>
              <w:lastRenderedPageBreak/>
              <w:t>тепловых сетей и отопительных батарей</w:t>
            </w:r>
          </w:p>
        </w:tc>
        <w:tc>
          <w:tcPr>
            <w:tcW w:w="846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900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</w:p>
        </w:tc>
      </w:tr>
      <w:tr w:rsidR="003D27D7" w:rsidRPr="00D6676A" w:rsidTr="00BF4CC3">
        <w:tc>
          <w:tcPr>
            <w:tcW w:w="903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1098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1254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 горячей воды в систему отопления  потребителей, понижение температуры в зданиях</w:t>
            </w:r>
          </w:p>
        </w:tc>
        <w:tc>
          <w:tcPr>
            <w:tcW w:w="846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объектовый</w:t>
            </w:r>
          </w:p>
        </w:tc>
        <w:tc>
          <w:tcPr>
            <w:tcW w:w="900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</w:p>
        </w:tc>
      </w:tr>
      <w:tr w:rsidR="003D27D7" w:rsidRPr="00D6676A" w:rsidTr="00BF4CC3">
        <w:tc>
          <w:tcPr>
            <w:tcW w:w="903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прорыв тепловых сетей</w:t>
            </w:r>
          </w:p>
        </w:tc>
        <w:tc>
          <w:tcPr>
            <w:tcW w:w="1098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износ тепловых сетей, гидродинамические удары</w:t>
            </w:r>
          </w:p>
        </w:tc>
        <w:tc>
          <w:tcPr>
            <w:tcW w:w="1254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846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объектовый</w:t>
            </w:r>
          </w:p>
        </w:tc>
        <w:tc>
          <w:tcPr>
            <w:tcW w:w="900" w:type="pct"/>
          </w:tcPr>
          <w:p w:rsidR="003D27D7" w:rsidRPr="00D6676A" w:rsidRDefault="003D27D7" w:rsidP="003D27D7">
            <w:pPr>
              <w:pStyle w:val="1"/>
              <w:rPr>
                <w:sz w:val="24"/>
                <w:szCs w:val="24"/>
              </w:rPr>
            </w:pPr>
          </w:p>
        </w:tc>
      </w:tr>
    </w:tbl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Наиболее вероятными причинами возникновения аварий и сбоев в работе могут послужить: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-перебои в подаче электроэнергии;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-износ оборудования;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-неблагоприятные погодно-климатические явления;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-человеческий фактор.</w:t>
      </w: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Организация управления ликвидацией аварий на тепловых сетях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координацию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</w:t>
      </w:r>
      <w:proofErr w:type="gramStart"/>
      <w:r w:rsidRPr="00D6676A">
        <w:rPr>
          <w:sz w:val="24"/>
          <w:szCs w:val="24"/>
        </w:rPr>
        <w:t>е-</w:t>
      </w:r>
      <w:proofErr w:type="gramEnd"/>
      <w:r w:rsidRPr="00D6676A">
        <w:rPr>
          <w:sz w:val="24"/>
          <w:szCs w:val="24"/>
        </w:rPr>
        <w:t xml:space="preserve"> руководитель организации, осуществляющий эксплуатацию объекта.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Силы и средства для ликвидации аварий на тепловых сетях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В режиме повседневной деятельности на объектах </w:t>
      </w:r>
      <w:proofErr w:type="spellStart"/>
      <w:r w:rsidRPr="00D6676A">
        <w:rPr>
          <w:sz w:val="24"/>
          <w:szCs w:val="24"/>
        </w:rPr>
        <w:t>энергоснабжающих</w:t>
      </w:r>
      <w:proofErr w:type="spellEnd"/>
      <w:r w:rsidRPr="00D6676A">
        <w:rPr>
          <w:sz w:val="24"/>
          <w:szCs w:val="24"/>
        </w:rPr>
        <w:t xml:space="preserve"> организаций осуществляется дежурство диспетчера.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Время готовности к работе по ликвидации аварии- 45 минут.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При крупномасштабных авариях, со сроком ликвидации более 12 часов, вызываются аварийные бригады.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Порядок действий по ликвидации аварий на тепловых сетях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lastRenderedPageBreak/>
        <w:t xml:space="preserve">В ЗАВИСИМОСТИ ОТ ВИДА И МАСШТАБА АВАРИИ НА ТЕПЛОВЫХ СЕТЯХ ПРИНИМАЮТСЯ НЕОТЛОЖНЫЕ МЕРЫ ПО ПРОВЕДЕНИЮ </w:t>
      </w:r>
      <w:proofErr w:type="gramStart"/>
      <w:r w:rsidRPr="00D6676A">
        <w:rPr>
          <w:sz w:val="24"/>
          <w:szCs w:val="24"/>
        </w:rPr>
        <w:t>РЕМОНТНО- ВОССТАНОВИТЕЛЬНЫХ</w:t>
      </w:r>
      <w:proofErr w:type="gramEnd"/>
      <w:r w:rsidRPr="00D6676A">
        <w:rPr>
          <w:sz w:val="24"/>
          <w:szCs w:val="24"/>
        </w:rPr>
        <w:t xml:space="preserve"> РАБОТ И ДРУГИХ РАБОТ ПО НЕДОПУЩЕНИЮ РАЗМОРАЖИВАНИЯ СИСТЕМЫ ТЕПЛОСНАБЖЕНИЯ И СКОРЕЙШУЮ ПОДАЧУ ТЕПЛА В ЗДАНИЕ.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Планирование и организацию </w:t>
      </w:r>
      <w:proofErr w:type="spellStart"/>
      <w:proofErr w:type="gramStart"/>
      <w:r w:rsidRPr="00D6676A">
        <w:rPr>
          <w:sz w:val="24"/>
          <w:szCs w:val="24"/>
        </w:rPr>
        <w:t>ремонтно</w:t>
      </w:r>
      <w:proofErr w:type="spellEnd"/>
      <w:r w:rsidRPr="00D6676A">
        <w:rPr>
          <w:sz w:val="24"/>
          <w:szCs w:val="24"/>
        </w:rPr>
        <w:t>- восстановительных</w:t>
      </w:r>
      <w:proofErr w:type="gramEnd"/>
      <w:r w:rsidRPr="00D6676A">
        <w:rPr>
          <w:sz w:val="24"/>
          <w:szCs w:val="24"/>
        </w:rPr>
        <w:t xml:space="preserve"> работ на тепловых сетях осуществляет руководитель организации, осуществляющий эксплуатацию объекта.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Работы проводятся на основании нормативных и распорядительных документов, оформленных организатором работ.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К работам привлекаются аварийно-восстановительные бригады, специальная техника и оборудование организаций, в ведении которых  находятся объекты, в круглосуточном режиме, посменно.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О причинах аварий,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минут с момента происшествия единую диспетчерскую службу, администрацию поселения.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 случае привлечения дополнительных сил и сре</w:t>
      </w:r>
      <w:proofErr w:type="gramStart"/>
      <w:r w:rsidRPr="00D6676A">
        <w:rPr>
          <w:sz w:val="24"/>
          <w:szCs w:val="24"/>
        </w:rPr>
        <w:t>дств к р</w:t>
      </w:r>
      <w:proofErr w:type="gramEnd"/>
      <w:r w:rsidRPr="00D6676A">
        <w:rPr>
          <w:sz w:val="24"/>
          <w:szCs w:val="24"/>
        </w:rPr>
        <w:t>аботам, руководитель работ докладывает в ЕДДС и в администрацию поселения.</w:t>
      </w: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Pr="00D6676A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D27D7" w:rsidRDefault="003D27D7" w:rsidP="003D27D7">
      <w:pPr>
        <w:pStyle w:val="1"/>
        <w:rPr>
          <w:sz w:val="24"/>
          <w:szCs w:val="24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7D7"/>
    <w:rsid w:val="003712D2"/>
    <w:rsid w:val="003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aliases w:val="Table Grid Report"/>
    <w:basedOn w:val="a1"/>
    <w:rsid w:val="003D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D27D7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>1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2019-12-10T04:26:00Z</dcterms:created>
  <dcterms:modified xsi:type="dcterms:W3CDTF">2019-12-10T04:27:00Z</dcterms:modified>
</cp:coreProperties>
</file>