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ПЯТОГО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C95BA7" w:rsidRDefault="00154A1E" w:rsidP="002A2379">
      <w:pPr>
        <w:rPr>
          <w:b/>
          <w:color w:val="auto"/>
          <w:sz w:val="28"/>
          <w:szCs w:val="28"/>
          <w:u w:val="single"/>
        </w:rPr>
      </w:pPr>
      <w:r w:rsidRPr="00C95BA7">
        <w:rPr>
          <w:b/>
          <w:color w:val="auto"/>
          <w:sz w:val="28"/>
          <w:szCs w:val="28"/>
          <w:u w:val="single"/>
        </w:rPr>
        <w:t>30.03.2018</w:t>
      </w:r>
      <w:r w:rsidR="002A2379" w:rsidRPr="00C95BA7">
        <w:rPr>
          <w:b/>
          <w:color w:val="auto"/>
          <w:sz w:val="28"/>
          <w:szCs w:val="28"/>
          <w:u w:val="single"/>
        </w:rPr>
        <w:t xml:space="preserve"> </w:t>
      </w:r>
      <w:r w:rsidR="002A2379" w:rsidRPr="002A2379">
        <w:rPr>
          <w:b/>
          <w:color w:val="auto"/>
          <w:sz w:val="28"/>
          <w:szCs w:val="28"/>
        </w:rPr>
        <w:t xml:space="preserve">                                                                            </w:t>
      </w:r>
      <w:r w:rsidR="00C95BA7">
        <w:rPr>
          <w:b/>
          <w:color w:val="auto"/>
          <w:sz w:val="28"/>
          <w:szCs w:val="28"/>
        </w:rPr>
        <w:tab/>
      </w:r>
      <w:r w:rsidR="00C95BA7">
        <w:rPr>
          <w:b/>
          <w:color w:val="auto"/>
          <w:sz w:val="28"/>
          <w:szCs w:val="28"/>
        </w:rPr>
        <w:tab/>
      </w:r>
      <w:r w:rsidR="002A2379" w:rsidRPr="002A2379">
        <w:rPr>
          <w:b/>
          <w:color w:val="auto"/>
          <w:sz w:val="28"/>
          <w:szCs w:val="28"/>
        </w:rPr>
        <w:t xml:space="preserve">    </w:t>
      </w:r>
      <w:r w:rsidR="002A2379" w:rsidRPr="00C95BA7">
        <w:rPr>
          <w:b/>
          <w:color w:val="auto"/>
          <w:sz w:val="28"/>
          <w:szCs w:val="28"/>
          <w:u w:val="single"/>
        </w:rPr>
        <w:t>№</w:t>
      </w:r>
      <w:r w:rsidR="00C95BA7" w:rsidRPr="00C95BA7">
        <w:rPr>
          <w:b/>
          <w:color w:val="auto"/>
          <w:sz w:val="28"/>
          <w:szCs w:val="28"/>
          <w:u w:val="single"/>
        </w:rPr>
        <w:t>20/216</w:t>
      </w:r>
    </w:p>
    <w:p w:rsidR="002A2379" w:rsidRDefault="002A2379" w:rsidP="002A2379">
      <w:pPr>
        <w:spacing w:line="360" w:lineRule="auto"/>
        <w:jc w:val="center"/>
        <w:rPr>
          <w:color w:val="auto"/>
          <w:sz w:val="28"/>
          <w:szCs w:val="28"/>
        </w:rPr>
      </w:pPr>
      <w:proofErr w:type="spellStart"/>
      <w:r w:rsidRPr="002A2379">
        <w:rPr>
          <w:color w:val="auto"/>
          <w:sz w:val="28"/>
          <w:szCs w:val="28"/>
        </w:rPr>
        <w:t>пгт</w:t>
      </w:r>
      <w:proofErr w:type="spellEnd"/>
      <w:r w:rsidRPr="002A2379">
        <w:rPr>
          <w:color w:val="auto"/>
          <w:sz w:val="28"/>
          <w:szCs w:val="28"/>
        </w:rPr>
        <w:t xml:space="preserve"> Ленинское</w:t>
      </w:r>
    </w:p>
    <w:p w:rsidR="00D135D7" w:rsidRPr="002A2379" w:rsidRDefault="00D135D7" w:rsidP="002A2379">
      <w:pPr>
        <w:spacing w:line="360" w:lineRule="auto"/>
        <w:jc w:val="center"/>
        <w:rPr>
          <w:color w:val="auto"/>
          <w:sz w:val="28"/>
          <w:szCs w:val="28"/>
        </w:rPr>
      </w:pPr>
    </w:p>
    <w:p w:rsidR="00C31517" w:rsidRDefault="00C31517" w:rsidP="00C31517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передаче части отдельных полномочий по решению </w:t>
      </w:r>
      <w:proofErr w:type="gramStart"/>
      <w:r>
        <w:rPr>
          <w:b/>
          <w:color w:val="auto"/>
          <w:sz w:val="28"/>
          <w:szCs w:val="28"/>
        </w:rPr>
        <w:t>вопросов местного значения органов местного самоуправления муниципального образования</w:t>
      </w:r>
      <w:proofErr w:type="gramEnd"/>
      <w:r>
        <w:rPr>
          <w:b/>
          <w:color w:val="auto"/>
          <w:sz w:val="28"/>
          <w:szCs w:val="28"/>
        </w:rPr>
        <w:t xml:space="preserve"> Ленинское городское поселение </w:t>
      </w:r>
      <w:proofErr w:type="spellStart"/>
      <w:r>
        <w:rPr>
          <w:b/>
          <w:color w:val="auto"/>
          <w:sz w:val="28"/>
          <w:szCs w:val="28"/>
        </w:rPr>
        <w:t>Шабалинского</w:t>
      </w:r>
      <w:proofErr w:type="spellEnd"/>
      <w:r>
        <w:rPr>
          <w:b/>
          <w:color w:val="auto"/>
          <w:sz w:val="28"/>
          <w:szCs w:val="28"/>
        </w:rPr>
        <w:t xml:space="preserve"> района Кировской области органам местного самоуправления </w:t>
      </w:r>
      <w:proofErr w:type="spellStart"/>
      <w:r>
        <w:rPr>
          <w:b/>
          <w:color w:val="auto"/>
          <w:sz w:val="28"/>
          <w:szCs w:val="28"/>
        </w:rPr>
        <w:t>Шабалинский</w:t>
      </w:r>
      <w:proofErr w:type="spellEnd"/>
      <w:r>
        <w:rPr>
          <w:b/>
          <w:color w:val="auto"/>
          <w:sz w:val="28"/>
          <w:szCs w:val="28"/>
        </w:rPr>
        <w:t xml:space="preserve"> муниципальный район Кировской области по переселению граждан из аварийного жилищного фонда</w:t>
      </w: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2A2379" w:rsidRPr="002A2379" w:rsidRDefault="002A2379" w:rsidP="00D135D7">
      <w:pPr>
        <w:spacing w:line="360" w:lineRule="auto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0"/>
        </w:rPr>
        <w:t xml:space="preserve">На основании Устава муниципального образования Шабалинский муниципальный район Кировской области, </w:t>
      </w:r>
      <w:r w:rsidR="00740F44">
        <w:rPr>
          <w:color w:val="auto"/>
          <w:sz w:val="28"/>
          <w:szCs w:val="20"/>
        </w:rPr>
        <w:t>рассмотрев решение</w:t>
      </w:r>
      <w:r w:rsidR="003E1AF2">
        <w:rPr>
          <w:color w:val="auto"/>
          <w:sz w:val="28"/>
          <w:szCs w:val="20"/>
        </w:rPr>
        <w:t xml:space="preserve"> Ленинской городской Думы Шабалинского района Кировской области четвертого созыва от 14.02.2018 №6/48 «О передаче осуществления части полномочий по решению вопросов местного значения»»</w:t>
      </w:r>
      <w:r w:rsidRPr="002A2379">
        <w:rPr>
          <w:color w:val="auto"/>
          <w:sz w:val="28"/>
          <w:szCs w:val="20"/>
        </w:rPr>
        <w:t>, Шабалинская районная Дума РЕШИЛА:</w:t>
      </w:r>
    </w:p>
    <w:p w:rsidR="002A2379" w:rsidRDefault="003E1AF2" w:rsidP="00D135D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0"/>
        </w:rPr>
      </w:pPr>
      <w:r w:rsidRPr="00740F44">
        <w:rPr>
          <w:color w:val="auto"/>
          <w:sz w:val="28"/>
          <w:szCs w:val="20"/>
        </w:rPr>
        <w:t>Принять часть отдельных полномочий</w:t>
      </w:r>
      <w:r w:rsidR="00740F44" w:rsidRPr="00740F44">
        <w:rPr>
          <w:color w:val="auto"/>
          <w:sz w:val="28"/>
          <w:szCs w:val="20"/>
        </w:rPr>
        <w:t xml:space="preserve"> по решению вопросов местного значения</w:t>
      </w:r>
      <w:r w:rsidRPr="00740F44">
        <w:rPr>
          <w:color w:val="auto"/>
          <w:sz w:val="28"/>
          <w:szCs w:val="20"/>
        </w:rPr>
        <w:t xml:space="preserve"> «Выполнение мероприятий по переселению граждан из аварийного жилищного фонда, признанного таковым до 01.01.2012г.» от муниципального образования Ленинское городское поселение </w:t>
      </w:r>
      <w:proofErr w:type="spellStart"/>
      <w:r w:rsidRPr="00740F44">
        <w:rPr>
          <w:color w:val="auto"/>
          <w:sz w:val="28"/>
          <w:szCs w:val="20"/>
        </w:rPr>
        <w:t>Шабалинского</w:t>
      </w:r>
      <w:proofErr w:type="spellEnd"/>
      <w:r w:rsidRPr="00740F44">
        <w:rPr>
          <w:color w:val="auto"/>
          <w:sz w:val="28"/>
          <w:szCs w:val="20"/>
        </w:rPr>
        <w:t xml:space="preserve"> района Кировской области</w:t>
      </w:r>
      <w:r w:rsidR="00740F44" w:rsidRPr="00740F44">
        <w:rPr>
          <w:color w:val="auto"/>
          <w:sz w:val="28"/>
          <w:szCs w:val="20"/>
        </w:rPr>
        <w:t xml:space="preserve"> на срок с момента опубликования соглашения обеими сторонами и  до 31.12.2018 года</w:t>
      </w:r>
      <w:r w:rsidR="002A2379" w:rsidRPr="00740F44">
        <w:rPr>
          <w:color w:val="auto"/>
          <w:sz w:val="28"/>
          <w:szCs w:val="20"/>
        </w:rPr>
        <w:t>.</w:t>
      </w:r>
    </w:p>
    <w:p w:rsidR="005C453A" w:rsidRDefault="005C453A" w:rsidP="00D135D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Осуществление части полномочий, указанных в пункте 1 настоящего решения, осуществлять за счет межбюджетных трансфертов, предоставляемых из бюджета Ленинского городского поселения в бюджет </w:t>
      </w:r>
      <w:proofErr w:type="spellStart"/>
      <w:r>
        <w:rPr>
          <w:color w:val="auto"/>
          <w:sz w:val="28"/>
          <w:szCs w:val="20"/>
        </w:rPr>
        <w:t>Шабалинского</w:t>
      </w:r>
      <w:proofErr w:type="spellEnd"/>
      <w:r>
        <w:rPr>
          <w:color w:val="auto"/>
          <w:sz w:val="28"/>
          <w:szCs w:val="20"/>
        </w:rPr>
        <w:t xml:space="preserve"> района в соответствии с решением о бюджете муниципального образования Ленинское городское поселение </w:t>
      </w:r>
      <w:proofErr w:type="spellStart"/>
      <w:r>
        <w:rPr>
          <w:color w:val="auto"/>
          <w:sz w:val="28"/>
          <w:szCs w:val="20"/>
        </w:rPr>
        <w:t>Шабалинского</w:t>
      </w:r>
      <w:proofErr w:type="spellEnd"/>
      <w:r>
        <w:rPr>
          <w:color w:val="auto"/>
          <w:sz w:val="28"/>
          <w:szCs w:val="20"/>
        </w:rPr>
        <w:t xml:space="preserve"> района Кировской области на 2018 год и плановый период 2019 и 2020 годов.</w:t>
      </w:r>
    </w:p>
    <w:p w:rsidR="005C453A" w:rsidRPr="00740F44" w:rsidRDefault="005C453A" w:rsidP="00D135D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Главе района заключить соглашение</w:t>
      </w:r>
      <w:r w:rsidR="006267EA">
        <w:rPr>
          <w:color w:val="auto"/>
          <w:sz w:val="28"/>
          <w:szCs w:val="20"/>
        </w:rPr>
        <w:t xml:space="preserve"> с Ленинским городским поселением в срок до </w:t>
      </w:r>
      <w:r w:rsidR="00C95BA7">
        <w:rPr>
          <w:color w:val="auto"/>
          <w:sz w:val="28"/>
          <w:szCs w:val="20"/>
        </w:rPr>
        <w:t>01.05.2018 года</w:t>
      </w:r>
      <w:bookmarkStart w:id="0" w:name="_GoBack"/>
      <w:bookmarkEnd w:id="0"/>
      <w:r w:rsidR="006267EA">
        <w:rPr>
          <w:color w:val="auto"/>
          <w:sz w:val="28"/>
          <w:szCs w:val="20"/>
        </w:rPr>
        <w:t>.</w:t>
      </w:r>
    </w:p>
    <w:p w:rsidR="00740F44" w:rsidRDefault="00740F44" w:rsidP="00D135D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lastRenderedPageBreak/>
        <w:t>Рекомендовать главе района:</w:t>
      </w:r>
    </w:p>
    <w:p w:rsidR="005C453A" w:rsidRPr="005C453A" w:rsidRDefault="005C453A" w:rsidP="00D135D7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4.1.</w:t>
      </w:r>
      <w:r w:rsidRPr="005C453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рабочую группу д</w:t>
      </w:r>
      <w:r w:rsidRPr="00B82E5D">
        <w:rPr>
          <w:sz w:val="28"/>
          <w:szCs w:val="28"/>
        </w:rPr>
        <w:t>ля разработки проекта соглашения с включением представителей от каждой из сторон</w:t>
      </w:r>
      <w:r>
        <w:rPr>
          <w:sz w:val="28"/>
          <w:szCs w:val="28"/>
        </w:rPr>
        <w:t>.</w:t>
      </w:r>
    </w:p>
    <w:p w:rsidR="00637805" w:rsidRPr="002A2379" w:rsidRDefault="005C453A" w:rsidP="00D135D7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4.2</w:t>
      </w:r>
      <w:r w:rsidR="00637805">
        <w:rPr>
          <w:color w:val="auto"/>
          <w:sz w:val="28"/>
          <w:szCs w:val="20"/>
        </w:rPr>
        <w:t>. Включить в Соглашение перечень</w:t>
      </w:r>
      <w:r w:rsidR="00E11299">
        <w:rPr>
          <w:color w:val="auto"/>
          <w:sz w:val="28"/>
          <w:szCs w:val="20"/>
        </w:rPr>
        <w:t xml:space="preserve"> </w:t>
      </w:r>
      <w:r w:rsidR="00E83B36">
        <w:rPr>
          <w:color w:val="auto"/>
          <w:sz w:val="28"/>
          <w:szCs w:val="20"/>
        </w:rPr>
        <w:t xml:space="preserve">аварийных многоквартирных </w:t>
      </w:r>
      <w:r w:rsidR="00E11299">
        <w:rPr>
          <w:color w:val="auto"/>
          <w:sz w:val="28"/>
          <w:szCs w:val="20"/>
        </w:rPr>
        <w:t>домов</w:t>
      </w:r>
      <w:r w:rsidR="00E83B36">
        <w:rPr>
          <w:color w:val="auto"/>
          <w:sz w:val="28"/>
          <w:szCs w:val="20"/>
        </w:rPr>
        <w:t xml:space="preserve"> обеспеченных финансированием и</w:t>
      </w:r>
      <w:r w:rsidR="00E11299">
        <w:rPr>
          <w:color w:val="auto"/>
          <w:sz w:val="28"/>
          <w:szCs w:val="20"/>
        </w:rPr>
        <w:t xml:space="preserve"> </w:t>
      </w:r>
      <w:r w:rsidR="00E83B36">
        <w:rPr>
          <w:color w:val="auto"/>
          <w:sz w:val="28"/>
          <w:szCs w:val="20"/>
        </w:rPr>
        <w:t>у</w:t>
      </w:r>
      <w:r w:rsidR="00E11299" w:rsidRPr="00E11299">
        <w:rPr>
          <w:color w:val="auto"/>
          <w:sz w:val="28"/>
          <w:szCs w:val="20"/>
        </w:rPr>
        <w:t>твер</w:t>
      </w:r>
      <w:r w:rsidR="00E83B36">
        <w:rPr>
          <w:color w:val="auto"/>
          <w:sz w:val="28"/>
          <w:szCs w:val="20"/>
        </w:rPr>
        <w:t>жденных</w:t>
      </w:r>
      <w:r w:rsidR="00E11299" w:rsidRPr="00E11299">
        <w:rPr>
          <w:color w:val="auto"/>
          <w:sz w:val="28"/>
          <w:szCs w:val="20"/>
        </w:rPr>
        <w:t xml:space="preserve"> </w:t>
      </w:r>
      <w:r w:rsidR="00E83B36">
        <w:rPr>
          <w:color w:val="auto"/>
          <w:sz w:val="28"/>
          <w:szCs w:val="20"/>
        </w:rPr>
        <w:t xml:space="preserve">на 2018 год </w:t>
      </w:r>
      <w:r w:rsidR="00E11299" w:rsidRPr="00E11299">
        <w:rPr>
          <w:color w:val="auto"/>
          <w:sz w:val="28"/>
          <w:szCs w:val="20"/>
        </w:rPr>
        <w:t>областн</w:t>
      </w:r>
      <w:r w:rsidR="00E83B36">
        <w:rPr>
          <w:color w:val="auto"/>
          <w:sz w:val="28"/>
          <w:szCs w:val="20"/>
        </w:rPr>
        <w:t>ой</w:t>
      </w:r>
      <w:r w:rsidR="00E11299" w:rsidRPr="00E11299">
        <w:rPr>
          <w:color w:val="auto"/>
          <w:sz w:val="28"/>
          <w:szCs w:val="20"/>
        </w:rPr>
        <w:t xml:space="preserve"> адресн</w:t>
      </w:r>
      <w:r w:rsidR="00E83B36">
        <w:rPr>
          <w:color w:val="auto"/>
          <w:sz w:val="28"/>
          <w:szCs w:val="20"/>
        </w:rPr>
        <w:t>ой</w:t>
      </w:r>
      <w:r w:rsidR="00E11299" w:rsidRPr="00E11299">
        <w:rPr>
          <w:color w:val="auto"/>
          <w:sz w:val="28"/>
          <w:szCs w:val="20"/>
        </w:rPr>
        <w:t xml:space="preserve"> програм</w:t>
      </w:r>
      <w:r w:rsidR="00E83B36">
        <w:rPr>
          <w:color w:val="auto"/>
          <w:sz w:val="28"/>
          <w:szCs w:val="20"/>
        </w:rPr>
        <w:t>мой</w:t>
      </w:r>
      <w:r w:rsidR="00E11299" w:rsidRPr="00E11299">
        <w:rPr>
          <w:color w:val="auto"/>
          <w:sz w:val="28"/>
          <w:szCs w:val="20"/>
        </w:rPr>
        <w:t xml:space="preserve"> "Переселение граждан, проживающих на территории Кировской области, из аварийного жилищного фонда" на 2013 - 201</w:t>
      </w:r>
      <w:r w:rsidR="00E83B36">
        <w:rPr>
          <w:color w:val="auto"/>
          <w:sz w:val="28"/>
          <w:szCs w:val="20"/>
        </w:rPr>
        <w:t>8</w:t>
      </w:r>
      <w:r w:rsidR="00E11299" w:rsidRPr="00E11299">
        <w:rPr>
          <w:color w:val="auto"/>
          <w:sz w:val="28"/>
          <w:szCs w:val="20"/>
        </w:rPr>
        <w:t xml:space="preserve"> годы</w:t>
      </w:r>
      <w:r w:rsidR="00E83B36">
        <w:rPr>
          <w:color w:val="auto"/>
          <w:sz w:val="28"/>
          <w:szCs w:val="20"/>
        </w:rPr>
        <w:t>.</w:t>
      </w:r>
    </w:p>
    <w:p w:rsidR="002A2379" w:rsidRPr="002A2379" w:rsidRDefault="00C95BA7" w:rsidP="00D135D7">
      <w:pPr>
        <w:spacing w:after="48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0"/>
        </w:rPr>
        <w:t>5</w:t>
      </w:r>
      <w:r w:rsidR="002A2379" w:rsidRPr="002A2379">
        <w:rPr>
          <w:color w:val="auto"/>
          <w:sz w:val="28"/>
          <w:szCs w:val="20"/>
        </w:rPr>
        <w:t xml:space="preserve">. Опубликовать решение в Сборнике </w:t>
      </w:r>
      <w:proofErr w:type="gramStart"/>
      <w:r w:rsidR="002A2379" w:rsidRPr="002A2379">
        <w:rPr>
          <w:color w:val="auto"/>
          <w:sz w:val="28"/>
          <w:szCs w:val="20"/>
        </w:rPr>
        <w:t>нормативных-правовых</w:t>
      </w:r>
      <w:proofErr w:type="gramEnd"/>
      <w:r w:rsidR="002A2379" w:rsidRPr="002A2379">
        <w:rPr>
          <w:color w:val="auto"/>
          <w:sz w:val="28"/>
          <w:szCs w:val="20"/>
        </w:rPr>
        <w:t xml:space="preserve"> актов муниципального образования Шабалинский муниципальный район Кировской области.</w:t>
      </w:r>
    </w:p>
    <w:p w:rsidR="002A2379" w:rsidRPr="002A2379" w:rsidRDefault="002A2379" w:rsidP="002A2379">
      <w:pPr>
        <w:rPr>
          <w:noProof/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Председатель Шабалинской</w:t>
      </w:r>
    </w:p>
    <w:p w:rsidR="00C95BA7" w:rsidRDefault="002A2379" w:rsidP="00C95BA7">
      <w:pPr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CE93E" wp14:editId="28BCDC65">
                <wp:simplePos x="0" y="0"/>
                <wp:positionH relativeFrom="column">
                  <wp:posOffset>1286921</wp:posOffset>
                </wp:positionH>
                <wp:positionV relativeFrom="paragraph">
                  <wp:posOffset>286353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35pt,22.55pt" to="101.3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"/>
            </w:pict>
          </mc:Fallback>
        </mc:AlternateContent>
      </w:r>
      <w:r w:rsidR="00C95BA7">
        <w:rPr>
          <w:noProof/>
          <w:color w:val="auto"/>
          <w:sz w:val="28"/>
          <w:szCs w:val="28"/>
        </w:rPr>
        <w:t>р</w:t>
      </w:r>
      <w:r w:rsidRPr="002A2379">
        <w:rPr>
          <w:noProof/>
          <w:color w:val="auto"/>
          <w:sz w:val="28"/>
          <w:szCs w:val="28"/>
        </w:rPr>
        <w:t>айонной Думы</w:t>
      </w:r>
      <w:r w:rsidR="00472C8B">
        <w:rPr>
          <w:color w:val="auto"/>
          <w:sz w:val="28"/>
          <w:szCs w:val="28"/>
        </w:rPr>
        <w:tab/>
      </w:r>
      <w:r w:rsidR="00D135D7">
        <w:rPr>
          <w:color w:val="auto"/>
          <w:sz w:val="28"/>
          <w:szCs w:val="28"/>
        </w:rPr>
        <w:tab/>
      </w:r>
      <w:r w:rsidR="00D135D7">
        <w:rPr>
          <w:color w:val="auto"/>
          <w:sz w:val="28"/>
          <w:szCs w:val="28"/>
        </w:rPr>
        <w:tab/>
      </w:r>
      <w:r w:rsidR="00D135D7">
        <w:rPr>
          <w:color w:val="auto"/>
          <w:sz w:val="28"/>
          <w:szCs w:val="28"/>
        </w:rPr>
        <w:tab/>
      </w:r>
      <w:r w:rsidR="00D135D7">
        <w:rPr>
          <w:color w:val="auto"/>
          <w:sz w:val="28"/>
          <w:szCs w:val="28"/>
        </w:rPr>
        <w:tab/>
      </w:r>
      <w:r w:rsidR="00D135D7">
        <w:rPr>
          <w:color w:val="auto"/>
          <w:sz w:val="28"/>
          <w:szCs w:val="28"/>
        </w:rPr>
        <w:tab/>
      </w:r>
      <w:r w:rsidR="00D135D7">
        <w:rPr>
          <w:color w:val="auto"/>
          <w:sz w:val="28"/>
          <w:szCs w:val="28"/>
        </w:rPr>
        <w:tab/>
      </w:r>
    </w:p>
    <w:p w:rsidR="002A2379" w:rsidRDefault="002A2379" w:rsidP="00C95BA7">
      <w:pPr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С.А. Добровольский</w:t>
      </w:r>
    </w:p>
    <w:p w:rsidR="00C95BA7" w:rsidRDefault="00C95BA7" w:rsidP="00C95BA7">
      <w:pPr>
        <w:rPr>
          <w:color w:val="auto"/>
          <w:sz w:val="28"/>
          <w:szCs w:val="28"/>
        </w:rPr>
      </w:pPr>
    </w:p>
    <w:p w:rsidR="00C95BA7" w:rsidRDefault="00472C8B" w:rsidP="00C95BA7">
      <w:pPr>
        <w:pBdr>
          <w:bottom w:val="single" w:sz="12" w:space="1" w:color="auto"/>
        </w:pBd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proofErr w:type="spellStart"/>
      <w:r>
        <w:rPr>
          <w:color w:val="auto"/>
          <w:sz w:val="28"/>
          <w:szCs w:val="28"/>
        </w:rPr>
        <w:t>Шабалинского</w:t>
      </w:r>
      <w:proofErr w:type="spellEnd"/>
      <w:r>
        <w:rPr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ab/>
      </w:r>
      <w:r w:rsidR="00D135D7">
        <w:rPr>
          <w:color w:val="auto"/>
          <w:sz w:val="28"/>
          <w:szCs w:val="28"/>
        </w:rPr>
        <w:tab/>
      </w:r>
      <w:r w:rsidR="00D135D7">
        <w:rPr>
          <w:color w:val="auto"/>
          <w:sz w:val="28"/>
          <w:szCs w:val="28"/>
        </w:rPr>
        <w:tab/>
      </w:r>
      <w:r w:rsidR="00D135D7">
        <w:rPr>
          <w:color w:val="auto"/>
          <w:sz w:val="28"/>
          <w:szCs w:val="28"/>
        </w:rPr>
        <w:tab/>
      </w:r>
      <w:r w:rsidR="00D135D7">
        <w:rPr>
          <w:color w:val="auto"/>
          <w:sz w:val="28"/>
          <w:szCs w:val="28"/>
        </w:rPr>
        <w:tab/>
      </w:r>
    </w:p>
    <w:p w:rsidR="00472C8B" w:rsidRDefault="00472C8B" w:rsidP="00C95BA7">
      <w:pPr>
        <w:pBdr>
          <w:bottom w:val="single" w:sz="12" w:space="1" w:color="auto"/>
        </w:pBd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А.Е. Рогожников</w:t>
      </w:r>
    </w:p>
    <w:p w:rsidR="00472C8B" w:rsidRPr="002A2379" w:rsidRDefault="00472C8B" w:rsidP="002A2379">
      <w:pPr>
        <w:spacing w:after="360"/>
        <w:rPr>
          <w:color w:val="auto"/>
          <w:sz w:val="28"/>
          <w:szCs w:val="28"/>
        </w:rPr>
      </w:pPr>
    </w:p>
    <w:p w:rsidR="002A2379" w:rsidRDefault="002A2379" w:rsidP="002A2379">
      <w:pPr>
        <w:rPr>
          <w:color w:val="auto"/>
          <w:sz w:val="28"/>
          <w:szCs w:val="28"/>
        </w:rPr>
      </w:pPr>
    </w:p>
    <w:p w:rsidR="00C95BA7" w:rsidRPr="00A06428" w:rsidRDefault="00C95BA7" w:rsidP="002A2379">
      <w:pPr>
        <w:rPr>
          <w:b/>
          <w:szCs w:val="28"/>
        </w:rPr>
      </w:pPr>
    </w:p>
    <w:sectPr w:rsidR="00C95BA7" w:rsidRPr="00A06428" w:rsidSect="00A06428">
      <w:pgSz w:w="11906" w:h="16838"/>
      <w:pgMar w:top="851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044"/>
    <w:multiLevelType w:val="hybridMultilevel"/>
    <w:tmpl w:val="9B3C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C47BA"/>
    <w:rsid w:val="00154A1E"/>
    <w:rsid w:val="001646A5"/>
    <w:rsid w:val="002A2379"/>
    <w:rsid w:val="003E1AF2"/>
    <w:rsid w:val="00427014"/>
    <w:rsid w:val="00471A22"/>
    <w:rsid w:val="00472C8B"/>
    <w:rsid w:val="004748C9"/>
    <w:rsid w:val="00486C40"/>
    <w:rsid w:val="005C453A"/>
    <w:rsid w:val="00603001"/>
    <w:rsid w:val="006267EA"/>
    <w:rsid w:val="00627777"/>
    <w:rsid w:val="00637805"/>
    <w:rsid w:val="00740F44"/>
    <w:rsid w:val="00A06428"/>
    <w:rsid w:val="00A10B2F"/>
    <w:rsid w:val="00A52C4F"/>
    <w:rsid w:val="00B12725"/>
    <w:rsid w:val="00BF7C4A"/>
    <w:rsid w:val="00C31517"/>
    <w:rsid w:val="00C95BA7"/>
    <w:rsid w:val="00D135D7"/>
    <w:rsid w:val="00D42BBA"/>
    <w:rsid w:val="00E11299"/>
    <w:rsid w:val="00E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20</cp:revision>
  <cp:lastPrinted>2018-04-02T07:58:00Z</cp:lastPrinted>
  <dcterms:created xsi:type="dcterms:W3CDTF">2018-03-14T10:30:00Z</dcterms:created>
  <dcterms:modified xsi:type="dcterms:W3CDTF">2018-04-02T08:00:00Z</dcterms:modified>
</cp:coreProperties>
</file>