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A" w:rsidRDefault="006F019A" w:rsidP="006F019A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ПРОЕКТ</w:t>
      </w: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ПОСТАНОВЛЕНИЕ</w:t>
      </w:r>
    </w:p>
    <w:p w:rsidR="006F019A" w:rsidRDefault="006F019A" w:rsidP="006F019A">
      <w:pPr>
        <w:pStyle w:val="ConsPlusTitle"/>
        <w:widowControl/>
        <w:jc w:val="center"/>
        <w:rPr>
          <w:bCs/>
          <w:szCs w:val="24"/>
          <w:u w:val="single"/>
        </w:rPr>
      </w:pPr>
    </w:p>
    <w:p w:rsidR="006F019A" w:rsidRDefault="006F019A" w:rsidP="006F019A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 xml:space="preserve">от                             № </w:t>
      </w: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  <w:r>
        <w:rPr>
          <w:b w:val="0"/>
          <w:bCs/>
          <w:szCs w:val="24"/>
        </w:rPr>
        <w:t>п</w:t>
      </w:r>
      <w:proofErr w:type="gramStart"/>
      <w:r>
        <w:rPr>
          <w:b w:val="0"/>
          <w:bCs/>
          <w:szCs w:val="24"/>
        </w:rPr>
        <w:t>.Г</w:t>
      </w:r>
      <w:proofErr w:type="gramEnd"/>
      <w:r>
        <w:rPr>
          <w:b w:val="0"/>
          <w:bCs/>
          <w:szCs w:val="24"/>
        </w:rPr>
        <w:t>остовский</w:t>
      </w:r>
    </w:p>
    <w:p w:rsidR="006F019A" w:rsidRDefault="006F019A" w:rsidP="006F019A">
      <w:pPr>
        <w:pStyle w:val="ConsPlusTitle"/>
        <w:widowControl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Гостовского  сельского поселения  и урегулированию конфликта интересов</w:t>
      </w:r>
    </w:p>
    <w:p w:rsidR="006F019A" w:rsidRDefault="006F019A" w:rsidP="006F01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5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принимая во внимание </w:t>
      </w:r>
      <w:hyperlink r:id="rId6" w:history="1">
        <w:r>
          <w:rPr>
            <w:rStyle w:val="a3"/>
            <w:sz w:val="24"/>
            <w:szCs w:val="24"/>
          </w:rPr>
          <w:t>Указ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глава  администрации Гостовского сельского поселения ПОСТАНОВЛЯЕТ:</w:t>
      </w:r>
      <w:proofErr w:type="gramEnd"/>
    </w:p>
    <w:p w:rsidR="006F019A" w:rsidRDefault="006F019A" w:rsidP="006F019A">
      <w:pPr>
        <w:pStyle w:val="a4"/>
        <w:widowControl w:val="0"/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hyperlink r:id="rId7" w:anchor="P40" w:history="1">
        <w:r>
          <w:rPr>
            <w:rStyle w:val="a3"/>
            <w:sz w:val="24"/>
            <w:szCs w:val="24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Гостовского сельского поселения  и урегулированию конфликта интересов. Прилагается.</w:t>
      </w:r>
    </w:p>
    <w:p w:rsidR="006F019A" w:rsidRDefault="006F019A" w:rsidP="006F019A">
      <w:pPr>
        <w:pStyle w:val="a4"/>
        <w:widowControl w:val="0"/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2.Признать утратившими силу постановления  от 25.02.2010 №4 </w:t>
      </w:r>
    </w:p>
    <w:p w:rsidR="006F019A" w:rsidRDefault="006F019A" w:rsidP="006F01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 комиссии по соблюдению требований к служебному поведению муниципальных служащих  администрации Гостовского сельского поселения к урегулированию конфликта интересов»;  с внесенными изменениями от 08.02.2013 № 3, от 27.03.2014 № 15.</w:t>
      </w:r>
    </w:p>
    <w:p w:rsidR="006F019A" w:rsidRDefault="006F019A" w:rsidP="006F01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 Утвердить состав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интересов. Прилагается</w:t>
      </w:r>
    </w:p>
    <w:p w:rsidR="006F019A" w:rsidRDefault="006F019A" w:rsidP="006F01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4.Заместителю главы администрации ознакомить под роспись работников с настоящим постановлением.</w:t>
      </w:r>
    </w:p>
    <w:p w:rsidR="006F019A" w:rsidRDefault="006F019A" w:rsidP="006F01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5.Опубликовать данное постановление  в Сборнике нормативно-правовых актов муниципального образования Гостовское сельское поселение Шабалинского района Кировской области. </w:t>
      </w:r>
    </w:p>
    <w:p w:rsidR="006F019A" w:rsidRDefault="006F019A" w:rsidP="006F01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spacing w:after="4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Л. А. Сивкова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Утверждено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постановлением администрации 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Гостовского сельского поселения 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_______ №_________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 администрации Гостовского сельского поселения и урегулированию конфликта интересов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Положением о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 (далее - комиссия).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>
          <w:rPr>
            <w:rStyle w:val="a3"/>
            <w:sz w:val="24"/>
            <w:szCs w:val="24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и областным законодательством, муниципальными правовыми актами, а также настоящим Положением.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Основными задачами комиссии являются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3.1.Обеспечение соблюдения муниципальными служащими администрации Гостовского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9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25.12.2008 № 273-ФЗ «О противодействии коррупции» и другими нормативно-правовыми актами (далее - требования к служебному поведению и (или) требования об урегулировании конфликта интересов).</w:t>
      </w:r>
      <w:proofErr w:type="gramEnd"/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 осуществлении в администрации Гостовского сельского поселения мер по предупреждению коррупции.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Обращение, указанное в </w:t>
      </w:r>
      <w:hyperlink r:id="rId10" w:anchor="P103" w:history="1">
        <w:r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подается  главе администрации поселения.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Глава администрации поселения  рассматривает обращение,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Style w:val="a3"/>
            <w:sz w:val="24"/>
            <w:szCs w:val="24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Обращение, указанное в </w:t>
      </w:r>
      <w:hyperlink r:id="rId12" w:anchor="P103" w:history="1">
        <w:r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Уведомление,  указанное в </w:t>
      </w:r>
      <w:hyperlink r:id="rId13" w:anchor="P106" w:history="1">
        <w:r>
          <w:rPr>
            <w:rStyle w:val="a3"/>
            <w:sz w:val="24"/>
            <w:szCs w:val="24"/>
          </w:rPr>
          <w:t>абзаце  четвертом подпункта 1.2 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 III  Положения,  рассматривается  главой администрации,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осуществляет   подготовку мотивированного заключения по результатам рассмотрения уведомления.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Уведомление, указанное в </w:t>
      </w:r>
      <w:hyperlink r:id="rId14" w:anchor="P111" w:history="1">
        <w:r>
          <w:rPr>
            <w:rStyle w:val="a3"/>
            <w:sz w:val="24"/>
            <w:szCs w:val="24"/>
          </w:rPr>
          <w:t>подпункте 1.5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рассматривается главой администрации поселения, который осуществляет подготовку мотивированного заключения о соблюдении гражданином, замещавшим в администрации поселения должность муниципальной службы, включенную в </w:t>
      </w:r>
      <w:hyperlink r:id="rId15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должностей муниципальной службы в администрации Гостовского сельского поселения, предусмотренных </w:t>
      </w:r>
      <w:hyperlink r:id="rId16" w:history="1">
        <w:r>
          <w:rPr>
            <w:rStyle w:val="a3"/>
            <w:sz w:val="24"/>
            <w:szCs w:val="24"/>
          </w:rPr>
          <w:t>статьей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 требований </w:t>
      </w:r>
      <w:hyperlink r:id="rId17" w:history="1">
        <w:r>
          <w:rPr>
            <w:rStyle w:val="a3"/>
            <w:sz w:val="24"/>
            <w:szCs w:val="24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коррупции».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anchor="P103" w:history="1">
        <w:r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или уведомлений, указанных в </w:t>
      </w:r>
      <w:hyperlink r:id="rId19" w:anchor="P106" w:history="1">
        <w:r>
          <w:rPr>
            <w:rStyle w:val="a3"/>
            <w:sz w:val="24"/>
            <w:szCs w:val="24"/>
          </w:rPr>
          <w:t>абзаце четвертом подпункта 1.2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P111" w:history="1">
        <w:r>
          <w:rPr>
            <w:rStyle w:val="a3"/>
            <w:sz w:val="24"/>
            <w:szCs w:val="24"/>
          </w:rPr>
          <w:t>подпункте 1.5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глава администрации поселения имеет право пров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одить собеседование с муниципальным служащим, представившим обращение или уведомление, получать от него письменные пояснения, а  заместитель главы администрации поселения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Состав комиссии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Численный и персональный состав комиссии утверждается и изменяется постановлением главы администрации Гостовского сельского поселения.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состоит из председателя, заместителя председателя, назначаемого из числа членов комиссии, замещающих должности муниципальной службы в администрации поселения,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Глава администрации Гостовского сельского поселения может принять решение о включении в состав комиссии: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представителя работников в социальном партнерстве на локальном уровне.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заседаниях комиссии с правом совещательного голоса принимают участие: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85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4.2.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рассматривается этот вопрос, или любого члена комиссии: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муниципальные служащие;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лица других органов местного самоуправления;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представители заинтересованных организаций;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Заседание комиссии считается правомочным, если на нем присутствует не менее двух третей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Порядок работы комиссии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96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1. Основаниями для проведения заседания комиссии являются: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97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1.1. Представление главой администрации поселения материалов проверки, свидетельствующих: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99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01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02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Поступившее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103"/>
      <w:bookmarkEnd w:id="7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за получением согласия комиссии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истечения двух лет со дня увольнения с муниципальной службы;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05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106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Start w:id="10" w:name="P108"/>
      <w:bookmarkEnd w:id="10"/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09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главой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>
          <w:rPr>
            <w:rStyle w:val="a3"/>
            <w:sz w:val="24"/>
            <w:szCs w:val="24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11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22" w:history="1">
        <w:r>
          <w:rPr>
            <w:rStyle w:val="a3"/>
            <w:sz w:val="24"/>
            <w:szCs w:val="24"/>
          </w:rPr>
          <w:t>частью 4 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23" w:history="1">
        <w:r>
          <w:rPr>
            <w:rStyle w:val="a3"/>
            <w:sz w:val="24"/>
            <w:szCs w:val="24"/>
          </w:rPr>
          <w:t>статьей 64.1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времязамещения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работой комиссии и реализацией принятых решений. При поступлении информации, содержащей основания для проведения заседания комиссии, председатель комиссии: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2.1.  В  10-дневный  срок  назначает  дату заседания комиссии.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этомдата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заседания  комиссии  не  может 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позднее 20 дней со дня поступления информации,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и </w:t>
      </w:r>
      <w:hyperlink r:id="rId24" w:anchor="P135" w:history="1">
        <w:r>
          <w:rPr>
            <w:rStyle w:val="a3"/>
            <w:sz w:val="24"/>
            <w:szCs w:val="24"/>
          </w:rPr>
          <w:t>4 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два дня до заседания комиссии организует ознакомление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Рассматривает ходатайства о приглашении на заседание комиссии лиц, указанных в </w:t>
      </w:r>
      <w:hyperlink r:id="rId25" w:anchor="P85" w:history="1">
        <w:r>
          <w:rPr>
            <w:rStyle w:val="a3"/>
            <w:sz w:val="24"/>
            <w:szCs w:val="24"/>
          </w:rPr>
          <w:t>подпункте 4.2 пункта 4 раздела 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 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24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3 .  Заседание   комиссии  по  рассмотрению   заявления  (уведомления)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казанных в </w:t>
      </w:r>
      <w:hyperlink r:id="rId26" w:anchor="P105" w:history="1">
        <w:r>
          <w:rPr>
            <w:rStyle w:val="a3"/>
            <w:sz w:val="24"/>
            <w:szCs w:val="24"/>
          </w:rPr>
          <w:t>абзацах третьем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7" w:anchor="P106" w:history="1">
        <w:r>
          <w:rPr>
            <w:rStyle w:val="a3"/>
            <w:sz w:val="24"/>
            <w:szCs w:val="24"/>
          </w:rPr>
          <w:t>четвертом  подпункта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 как  правило,  проводится  не  позднее  одного  месяца  со  дня истечения срока, установленного для представления  сведений  о  доходах, об имуществе и обязательствах имущественного характера.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35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4 .  Уведомление,  указанное  в  </w:t>
      </w:r>
      <w:hyperlink r:id="rId28" w:anchor="P111" w:history="1">
        <w:r>
          <w:rPr>
            <w:rStyle w:val="a3"/>
            <w:sz w:val="24"/>
            <w:szCs w:val="24"/>
          </w:rPr>
          <w:t>подпункте  1.5  пункта  1  раздела III</w:t>
        </w:r>
      </w:hyperlink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Положения, как правило, рассматривается в течение месяца.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29" w:anchor="P102" w:history="1">
        <w:r>
          <w:rPr>
            <w:rStyle w:val="a3"/>
            <w:sz w:val="24"/>
            <w:szCs w:val="24"/>
          </w:rPr>
          <w:t>подпунктом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.  Заседания  комиссии  могут проводиться в отсутствие муниципального служащего  или  гражданина,  замещавшего  должность муниципальной службы, в случае: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обращении, заявлении или уведомлении,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anchor="P102" w:history="1">
        <w:r>
          <w:rPr>
            <w:rStyle w:val="a3"/>
            <w:sz w:val="24"/>
            <w:szCs w:val="24"/>
          </w:rPr>
          <w:t>подпунктом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муниципальный служащий или гражданин, замещавший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54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 xml:space="preserve">9. По итогам рассмотрения вопроса, указанного в </w:t>
      </w:r>
      <w:hyperlink r:id="rId31" w:anchor="P99" w:history="1">
        <w:r>
          <w:rPr>
            <w:rStyle w:val="a3"/>
            <w:sz w:val="24"/>
            <w:szCs w:val="24"/>
          </w:rPr>
          <w:t>абзаце втором подпункта 1.1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установить, что сведения о доходах, об имуществе и обязательствах имущественного характера своих, супруги (супруга) и несовершеннолетних детей, представленные муниципальным служащим, являются: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достоверными и полными;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в соответствии с законодательством.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По итогам рассмотрения вопроса, указанного в </w:t>
      </w:r>
      <w:hyperlink r:id="rId32" w:anchor="P101" w:history="1">
        <w:r>
          <w:rPr>
            <w:rStyle w:val="a3"/>
            <w:sz w:val="24"/>
            <w:szCs w:val="24"/>
          </w:rPr>
          <w:t>абзаце третьем подпункта 1.1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установить, что муниципальный служащий требования к служебному поведению и (или) требования об урегулировании конфликта интересов: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соблюдал;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 соблюдал.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законодательством.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По итогам рассмотрения вопроса, указанного в </w:t>
      </w:r>
      <w:hyperlink r:id="rId33" w:anchor="P103" w:history="1">
        <w:r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согласие на замещение должности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служащего:</w:t>
      </w:r>
      <w:proofErr w:type="gramEnd"/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дать;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 дать. При этом комиссией готовится мотивированный отказ гражданину в замещении названной должности.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По итогам рассмотрения вопроса, указанного в </w:t>
      </w:r>
      <w:hyperlink r:id="rId34" w:anchor="P105" w:history="1">
        <w:r>
          <w:rPr>
            <w:rStyle w:val="a3"/>
            <w:sz w:val="24"/>
            <w:szCs w:val="24"/>
          </w:rPr>
          <w:t>абзаце третьем подпункта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является объективной и уважительной;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 является уважительной. В этом случае комиссия рекомендует муниципальному служащему представить указанные сведения;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необъективна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 в соответствии с законодательством.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173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13. По итогам рассмотрения вопроса, указанного в </w:t>
      </w:r>
      <w:hyperlink r:id="rId35" w:anchor="P106" w:history="1">
        <w:r>
          <w:rPr>
            <w:rStyle w:val="a3"/>
            <w:sz w:val="24"/>
            <w:szCs w:val="24"/>
          </w:rPr>
          <w:t xml:space="preserve">абзаце четвертом подпункта 1.2 </w:t>
        </w:r>
        <w:r>
          <w:rPr>
            <w:rStyle w:val="a3"/>
            <w:sz w:val="24"/>
            <w:szCs w:val="24"/>
          </w:rPr>
          <w:lastRenderedPageBreak/>
          <w:t>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признать, что при исполнении муниципальным служащим должностных обязанностей: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конфликт интересов отсутствует;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По итогам рассмотрения вопроса, предусмотренного </w:t>
      </w:r>
      <w:hyperlink r:id="rId36" w:anchor="P108" w:history="1">
        <w:r>
          <w:rPr>
            <w:rStyle w:val="a3"/>
            <w:sz w:val="24"/>
            <w:szCs w:val="24"/>
          </w:rPr>
          <w:t>подпунктом 1.3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решение по существу вопроса.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184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    15. По  итогам рассмотрения вопроса, указанного в </w:t>
      </w:r>
      <w:hyperlink r:id="rId37" w:anchor="P109" w:history="1">
        <w:r>
          <w:rPr>
            <w:rStyle w:val="a3"/>
            <w:sz w:val="24"/>
            <w:szCs w:val="24"/>
          </w:rPr>
          <w:t>подпункте 1.4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1 раздела III Положения, комиссия принимает одно из следующих решений: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hyperlink r:id="rId38" w:history="1">
        <w:r>
          <w:rPr>
            <w:rStyle w:val="a3"/>
            <w:sz w:val="24"/>
            <w:szCs w:val="24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достоверными и полными;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193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    16.  По итогам рассмотрения вопроса, указанного в </w:t>
      </w:r>
      <w:hyperlink r:id="rId39" w:anchor="P111" w:history="1">
        <w:r>
          <w:rPr>
            <w:rStyle w:val="a3"/>
            <w:sz w:val="24"/>
            <w:szCs w:val="24"/>
          </w:rPr>
          <w:t>подпункте 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1  раздела  III  Положения,  комиссия  принимает  в  отношении  гражданина, замещавшего должность муниципальной службы, одно из следующих решений: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>
          <w:rPr>
            <w:rStyle w:val="a3"/>
            <w:sz w:val="24"/>
            <w:szCs w:val="24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17 .  По итогам рассмотрения вопросов, указанных в </w:t>
      </w:r>
      <w:hyperlink r:id="rId41" w:anchor="P97" w:history="1">
        <w:r>
          <w:rPr>
            <w:rStyle w:val="a3"/>
            <w:sz w:val="24"/>
            <w:szCs w:val="24"/>
          </w:rPr>
          <w:t>подпунктах 1.1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anchor="P102" w:history="1">
        <w:r>
          <w:rPr>
            <w:rStyle w:val="a3"/>
            <w:sz w:val="24"/>
            <w:szCs w:val="24"/>
          </w:rPr>
          <w:t>1.2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43" w:anchor="P109" w:history="1">
        <w:r>
          <w:rPr>
            <w:rStyle w:val="a3"/>
            <w:sz w:val="24"/>
            <w:szCs w:val="24"/>
          </w:rPr>
          <w:t>1.4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44" w:anchor="P111" w:history="1">
        <w:r>
          <w:rPr>
            <w:rStyle w:val="a3"/>
            <w:sz w:val="24"/>
            <w:szCs w:val="24"/>
          </w:rPr>
          <w:t>1.5 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и при наличии к тому оснований комиссия может принять иное решение, чем это предусмотрено </w:t>
      </w:r>
      <w:hyperlink r:id="rId45" w:anchor="P154" w:history="1">
        <w:r>
          <w:rPr>
            <w:rStyle w:val="a3"/>
            <w:sz w:val="24"/>
            <w:szCs w:val="24"/>
          </w:rPr>
          <w:t>пунктами 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46" w:anchor="P173" w:history="1">
        <w:r>
          <w:rPr>
            <w:rStyle w:val="a3"/>
            <w:sz w:val="24"/>
            <w:szCs w:val="24"/>
          </w:rPr>
          <w:t>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47" w:anchor="P193" w:history="1">
        <w:r>
          <w:rPr>
            <w:rStyle w:val="a3"/>
            <w:sz w:val="24"/>
            <w:szCs w:val="24"/>
          </w:rPr>
          <w:t>16 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Для исполнения решений комиссии заместителем главы администрации могут быть подготовлены проекты актов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решений или поручений , которые в установленном порядке представляются на рассмотрение главе администрации поселения.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Решения комиссии по вопросам, указанным в </w:t>
      </w:r>
      <w:hyperlink r:id="rId48" w:anchor="P96" w:history="1">
        <w:r>
          <w:rPr>
            <w:rStyle w:val="a3"/>
            <w:sz w:val="24"/>
            <w:szCs w:val="24"/>
          </w:rPr>
          <w:t>пункте 1 раздела III</w:t>
        </w:r>
      </w:hyperlink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Решения комиссии оформляются протоколами, которые подписывают председатель и члены комиссии, принимавшие участие в ее заседании. Решения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носят рекомендательный характер для руководства администрации поселения, за исключением решения, принимаемого по итогам рассмотрения вопроса, указанного в </w:t>
      </w:r>
      <w:hyperlink r:id="rId49" w:anchor="P103" w:history="1">
        <w:r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которое носит обязательный характер.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В протоколе заседания комиссии указываются: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21.1. Дата заседания комиссии, фамилии, имена, отчества (полностью) членов комиссии и других лиц, присутствующих на заседании.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21.3. Предъявляемые к муниципальному служащему претензии и материалы, на которых они основываются.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21.4. Содержание пояснений муниципального служащего и других лиц по существу предъявляемых претензий.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21.5. Фамилии, имена, отчества выступивших на заседании лиц и краткое изложение их выступлений.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21.6. Источник информации, содержащей основания для проведения заседания комиссии, дата поступления информации в администрацию поселения.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21.7. Другие сведения.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21.8. Результаты голосования.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21.9. Решение и обоснование его принятия.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муниципальный служащий.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Копии протокола заседания комиссии в 7-дневный срок со дня заседания направляются главе администрации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Глава администрации поселения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месячный срок со дня поступления к нему протокола заседания комиссии информирует комиссию в письменной форме. Решение главы администрации поселения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конфликта интересов.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28 .  Выписка   из  решения  комиссии,  заверенная  подписью  секретаря комиссии  и  печатью  администрации Гостовского сельского поселения, вручается гражданину, замещавшему   должность   муниципальной   службы,   в   отношении  которого рассматривался  вопрос,  указанный  в  </w:t>
      </w:r>
      <w:hyperlink r:id="rId50" w:anchor="P103" w:history="1">
        <w:r>
          <w:rPr>
            <w:rStyle w:val="a3"/>
            <w:sz w:val="24"/>
            <w:szCs w:val="24"/>
          </w:rPr>
          <w:t>абзаце втором подпункта 1.2 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 III  Положения,  под  роспись 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Утвержден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постановлением администрации 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Гостовского сельского поселения 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_______ №_________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СОСТАВ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</w:t>
      </w:r>
    </w:p>
    <w:p w:rsidR="006F019A" w:rsidRDefault="006F019A" w:rsidP="006F019A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 администрации Гостовского сельского поселения и урегулированию конфликта интересов</w:t>
      </w: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Сивкова Л. А.  – глава администрации                           председатель комиссии</w:t>
      </w: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Филиппова Л. Ю.- зам</w:t>
      </w:r>
      <w:proofErr w:type="gramStart"/>
      <w:r>
        <w:rPr>
          <w:b w:val="0"/>
          <w:szCs w:val="24"/>
        </w:rPr>
        <w:t>.г</w:t>
      </w:r>
      <w:proofErr w:type="gramEnd"/>
      <w:r>
        <w:rPr>
          <w:b w:val="0"/>
          <w:szCs w:val="24"/>
        </w:rPr>
        <w:t>лавы администрации                заместитель председателя комиссии</w:t>
      </w: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Синцова М. В. – специалист 1 категории                        секретарь комиссии</w:t>
      </w: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</w:p>
    <w:p w:rsidR="006F019A" w:rsidRDefault="006F019A" w:rsidP="006F019A">
      <w:pPr>
        <w:pStyle w:val="ConsPlusTitle"/>
        <w:widowControl/>
        <w:rPr>
          <w:szCs w:val="24"/>
        </w:rPr>
      </w:pPr>
      <w:proofErr w:type="spellStart"/>
      <w:r>
        <w:rPr>
          <w:b w:val="0"/>
          <w:szCs w:val="24"/>
        </w:rPr>
        <w:t>Пупышев</w:t>
      </w:r>
      <w:proofErr w:type="spellEnd"/>
      <w:r>
        <w:rPr>
          <w:b w:val="0"/>
          <w:szCs w:val="24"/>
        </w:rPr>
        <w:t xml:space="preserve"> А. В. – директор ШМОКУ СОШ                     член комиссии</w:t>
      </w:r>
    </w:p>
    <w:p w:rsidR="006F019A" w:rsidRDefault="006F019A" w:rsidP="006F019A">
      <w:pPr>
        <w:pStyle w:val="ConsPlusTitle"/>
        <w:widowControl/>
        <w:rPr>
          <w:b w:val="0"/>
          <w:szCs w:val="24"/>
        </w:rPr>
      </w:pPr>
      <w:r>
        <w:rPr>
          <w:szCs w:val="24"/>
        </w:rPr>
        <w:t xml:space="preserve">                              </w:t>
      </w:r>
      <w:r>
        <w:rPr>
          <w:b w:val="0"/>
          <w:szCs w:val="24"/>
        </w:rPr>
        <w:t>п. Гостовский</w:t>
      </w: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>
      <w:pPr>
        <w:pStyle w:val="ConsPlusTitle"/>
        <w:widowControl/>
        <w:jc w:val="center"/>
        <w:rPr>
          <w:szCs w:val="24"/>
        </w:rPr>
      </w:pPr>
    </w:p>
    <w:p w:rsidR="006F019A" w:rsidRDefault="006F019A" w:rsidP="006F019A"/>
    <w:p w:rsidR="00000000" w:rsidRDefault="006F01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F019A"/>
    <w:rsid w:val="006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1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19A"/>
    <w:pPr>
      <w:ind w:left="720"/>
      <w:contextualSpacing/>
    </w:pPr>
  </w:style>
  <w:style w:type="paragraph" w:customStyle="1" w:styleId="ConsPlusTitle">
    <w:name w:val="ConsPlusTitle"/>
    <w:rsid w:val="006F0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2E69B6DCFDEA23A7FC91D0DE68ABC01E851200BBE01654E17B55A23F80607F5FD5C7DD3C61762BzCP2M" TargetMode="External"/><Relationship Id="rId3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7" Type="http://schemas.openxmlformats.org/officeDocument/2006/relationships/hyperlink" Target="consultantplus://offline/ref=712E69B6DCFDEA23A7FC91D0DE68ABC01E841E03BAE21654E17B55A23F80607F5FD5C7DEz3P4M" TargetMode="External"/><Relationship Id="rId2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8" Type="http://schemas.openxmlformats.org/officeDocument/2006/relationships/hyperlink" Target="consultantplus://offline/ref=712E69B6DCFDEA23A7FC91D0DE68ABC01E851200BBE01654E17B55A23F80607F5FD5C7DD3C61762BzCP2M" TargetMode="External"/><Relationship Id="rId4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2E69B6DCFDEA23A7FC91D0DE68ABC01E841E03BAE21654E17B55A23F80607F5FD5C7DEz3P4M" TargetMode="External"/><Relationship Id="rId2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1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E69B6DCFDEA23A7FC91D0DE68ABC01E841A0ABEE21654E17B55A23Fz8P0M" TargetMode="External"/><Relationship Id="rId11" Type="http://schemas.openxmlformats.org/officeDocument/2006/relationships/hyperlink" Target="consultantplus://offline/ref=712E69B6DCFDEA23A7FC91D0DE68ABC01E841E03BAE21654E17B55A23F80607F5FD5C7DEz3P4M" TargetMode="External"/><Relationship Id="rId2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0" Type="http://schemas.openxmlformats.org/officeDocument/2006/relationships/hyperlink" Target="consultantplus://offline/ref=712E69B6DCFDEA23A7FC91D0DE68ABC01E841E03BAE21654E17B55A23F80607F5FD5C7DEz3P4M" TargetMode="External"/><Relationship Id="rId4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" Type="http://schemas.openxmlformats.org/officeDocument/2006/relationships/hyperlink" Target="consultantplus://offline/ref=712E69B6DCFDEA23A7FC91D0DE68ABC01E841E03BAE31654E17B55A23Fz8P0M" TargetMode="External"/><Relationship Id="rId15" Type="http://schemas.openxmlformats.org/officeDocument/2006/relationships/hyperlink" Target="consultantplus://offline/ref=712E69B6DCFDEA23A7FC8FDDC804F7C91F86440EB5E11D01BA240EFF68896A28189A9E9F786C7629CACD65z0P6M" TargetMode="External"/><Relationship Id="rId23" Type="http://schemas.openxmlformats.org/officeDocument/2006/relationships/hyperlink" Target="consultantplus://offline/ref=712E69B6DCFDEA23A7FC91D0DE68ABC01E841B05BEE21654E17B55A23F80607F5FD5C7DD3B60z7P4M" TargetMode="External"/><Relationship Id="rId2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1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712E69B6DCFDEA23A7FC91D0DE68ABC01E841E03BAE21654E17B55A23Fz8P0M" TargetMode="External"/><Relationship Id="rId9" Type="http://schemas.openxmlformats.org/officeDocument/2006/relationships/hyperlink" Target="consultantplus://offline/ref=712E69B6DCFDEA23A7FC91D0DE68ABC01E841E03BAE21654E17B55A23Fz8P0M" TargetMode="External"/><Relationship Id="rId1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2" Type="http://schemas.openxmlformats.org/officeDocument/2006/relationships/hyperlink" Target="consultantplus://offline/ref=712E69B6DCFDEA23A7FC91D0DE68ABC01E841E03BAE21654E17B55A23F80607F5FD5C7DFz3PFM" TargetMode="External"/><Relationship Id="rId2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8" Type="http://schemas.openxmlformats.org/officeDocument/2006/relationships/hyperlink" Target="consultantplus://offline/ref=712E69B6DCFDEA23A7FC91D0DE68ABC01D851D06B7B24156B02E5BzAP7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5427</Words>
  <Characters>30934</Characters>
  <Application>Microsoft Office Word</Application>
  <DocSecurity>0</DocSecurity>
  <Lines>257</Lines>
  <Paragraphs>72</Paragraphs>
  <ScaleCrop>false</ScaleCrop>
  <Company>1</Company>
  <LinksUpToDate>false</LinksUpToDate>
  <CharactersWithSpaces>36289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2016-06-23T08:45:00Z</dcterms:created>
  <dcterms:modified xsi:type="dcterms:W3CDTF">2016-06-23T08:46:00Z</dcterms:modified>
</cp:coreProperties>
</file>