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1C" w:rsidRPr="001523B8" w:rsidRDefault="0022121C" w:rsidP="001523B8">
      <w:pPr>
        <w:shd w:val="clear" w:color="auto" w:fill="FFFFFF"/>
        <w:spacing w:after="0" w:line="419" w:lineRule="atLeast"/>
        <w:jc w:val="center"/>
        <w:textAlignment w:val="baseline"/>
        <w:rPr>
          <w:rFonts w:ascii="Tahoma" w:hAnsi="Tahoma" w:cs="Tahoma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523B8">
        <w:rPr>
          <w:rFonts w:ascii="Tahoma" w:hAnsi="Tahoma" w:cs="Tahoma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ПАМЯТКА</w:t>
      </w:r>
    </w:p>
    <w:p w:rsidR="0022121C" w:rsidRDefault="0022121C" w:rsidP="001523B8">
      <w:pPr>
        <w:shd w:val="clear" w:color="auto" w:fill="FFFFFF"/>
        <w:spacing w:after="0" w:line="419" w:lineRule="atLeast"/>
        <w:jc w:val="center"/>
        <w:textAlignment w:val="baseline"/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</w:pPr>
      <w:r w:rsidRPr="001523B8"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>по правилам пользования</w:t>
      </w:r>
      <w:r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 xml:space="preserve"> средствами индивидуальной защиты (</w:t>
      </w:r>
      <w:proofErr w:type="gramStart"/>
      <w:r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>СИЗ</w:t>
      </w:r>
      <w:proofErr w:type="gramEnd"/>
      <w:r>
        <w:rPr>
          <w:rFonts w:ascii="Tahoma" w:hAnsi="Tahoma" w:cs="Tahoma"/>
          <w:b/>
          <w:bCs/>
          <w:color w:val="000000"/>
          <w:sz w:val="36"/>
          <w:szCs w:val="36"/>
          <w:lang w:eastAsia="ru-RU"/>
        </w:rPr>
        <w:t>)</w:t>
      </w:r>
    </w:p>
    <w:p w:rsidR="0022121C" w:rsidRPr="00EB422A" w:rsidRDefault="0022121C" w:rsidP="00B20E72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b/>
          <w:bCs/>
          <w:color w:val="FF0000"/>
          <w:sz w:val="34"/>
          <w:szCs w:val="34"/>
          <w:lang w:eastAsia="ru-RU"/>
        </w:rPr>
        <w:t>Средства индивидуальной защиты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 xml:space="preserve"> предохраняют от попадания внутрь орга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>низма и на кожные покровы радиоактивных, отравляющих веществ и бактериаль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>ных средств.</w:t>
      </w:r>
    </w:p>
    <w:p w:rsidR="0022121C" w:rsidRPr="00EB422A" w:rsidRDefault="0022121C" w:rsidP="00B20E72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 xml:space="preserve">Они подразделяются на </w:t>
      </w:r>
      <w:r w:rsidRPr="00EB422A">
        <w:rPr>
          <w:rFonts w:ascii="Arial" w:hAnsi="Arial" w:cs="Arial"/>
          <w:color w:val="0070C0"/>
          <w:sz w:val="34"/>
          <w:szCs w:val="34"/>
          <w:u w:val="single"/>
          <w:lang w:eastAsia="ru-RU"/>
        </w:rPr>
        <w:t>средства индивидуальной защиты органов дыхания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 xml:space="preserve"> (фильтрующие и изолирующие противогазы, респираторы, </w:t>
      </w:r>
      <w:proofErr w:type="spellStart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противопыльные</w:t>
      </w:r>
      <w:proofErr w:type="spellEnd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 xml:space="preserve"> ткане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 xml:space="preserve">вые и ватно-марлевые повязки) и </w:t>
      </w:r>
      <w:r w:rsidRPr="00EB422A">
        <w:rPr>
          <w:rFonts w:ascii="Arial" w:hAnsi="Arial" w:cs="Arial"/>
          <w:color w:val="0070C0"/>
          <w:sz w:val="34"/>
          <w:szCs w:val="34"/>
          <w:u w:val="single"/>
          <w:lang w:eastAsia="ru-RU"/>
        </w:rPr>
        <w:t>средства защиты кожи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 xml:space="preserve"> (защитная одежда, подруч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>ные средства защиты).</w:t>
      </w:r>
    </w:p>
    <w:p w:rsidR="0022121C" w:rsidRPr="00EB422A" w:rsidRDefault="0022121C" w:rsidP="00B20E72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 xml:space="preserve">Основным средством защиты органов дыхания, глаз и лица от различных аварийно-химических отравляющих веществ (далее – АХОВ) является противогаз, он  состоит из лицевой части и </w:t>
      </w:r>
      <w:proofErr w:type="spellStart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фильтро</w:t>
      </w:r>
      <w:proofErr w:type="spellEnd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-поглощающей коробки. Существующие типы фильтрующих противогазов обеспечивают надеж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 xml:space="preserve">ную защиту людей от хлора, фосгена, водорода цианистого, водорода хлористого, сероуглерода, нитробензола, фурфурола, </w:t>
      </w:r>
      <w:proofErr w:type="spellStart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этилмеркаптана</w:t>
      </w:r>
      <w:proofErr w:type="spellEnd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.</w:t>
      </w:r>
    </w:p>
    <w:p w:rsidR="0022121C" w:rsidRPr="00EB422A" w:rsidRDefault="0022121C" w:rsidP="00B20E72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Решающее значение для защиты от АХОВ имеет правильный подбор размера лицевой части противогаза. Для подбора необходимого роста шлем-маски противо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>газов ГП-5, ГП-5М производится измерение головы по замкнутой линии, проходя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 xml:space="preserve">щий через </w:t>
      </w:r>
      <w:proofErr w:type="spellStart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макушку</w:t>
      </w:r>
      <w:proofErr w:type="gramStart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,щ</w:t>
      </w:r>
      <w:proofErr w:type="gramEnd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еки</w:t>
      </w:r>
      <w:proofErr w:type="spellEnd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 xml:space="preserve"> и подбородок.</w:t>
      </w:r>
    </w:p>
    <w:p w:rsidR="0022121C" w:rsidRPr="00EB422A" w:rsidRDefault="0022121C" w:rsidP="00B20E72">
      <w:pPr>
        <w:spacing w:before="100" w:beforeAutospacing="1" w:after="100" w:afterAutospacing="1" w:line="240" w:lineRule="auto"/>
        <w:ind w:firstLine="851"/>
        <w:jc w:val="both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Вертикальный обхват головы в см. и есть соответствующий размер лицевой части</w:t>
      </w:r>
    </w:p>
    <w:tbl>
      <w:tblPr>
        <w:tblW w:w="0" w:type="auto"/>
        <w:tblInd w:w="-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86"/>
        <w:gridCol w:w="1787"/>
        <w:gridCol w:w="1786"/>
        <w:gridCol w:w="1787"/>
        <w:gridCol w:w="1786"/>
        <w:gridCol w:w="1787"/>
      </w:tblGrid>
      <w:tr w:rsidR="0022121C" w:rsidRPr="006C07F1" w:rsidTr="003B1753"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2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2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2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2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3B1753">
            <w:pPr>
              <w:tabs>
                <w:tab w:val="left" w:pos="8"/>
              </w:tabs>
              <w:spacing w:after="0" w:line="240" w:lineRule="auto"/>
              <w:ind w:left="-432" w:right="308" w:firstLine="43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2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2121C" w:rsidRPr="006C07F1" w:rsidTr="003B1753"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ГП-5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63,0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63,5-65,5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66,0-68,0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68,5-70,5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3B1753">
            <w:pPr>
              <w:tabs>
                <w:tab w:val="left" w:pos="8"/>
              </w:tabs>
              <w:spacing w:after="0" w:line="240" w:lineRule="auto"/>
              <w:ind w:left="-432" w:right="308" w:firstLine="43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и более</w:t>
            </w:r>
          </w:p>
        </w:tc>
      </w:tr>
      <w:tr w:rsidR="0022121C" w:rsidRPr="006C07F1" w:rsidTr="003B1753"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ГП-5М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63,0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63,5-65,5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66,0-68,0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68,5-70,5 и более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3B1753">
            <w:pPr>
              <w:tabs>
                <w:tab w:val="left" w:pos="8"/>
              </w:tabs>
              <w:spacing w:after="0" w:line="240" w:lineRule="auto"/>
              <w:ind w:left="-432" w:right="308" w:firstLine="43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2121C" w:rsidRPr="00EB422A" w:rsidRDefault="0022121C" w:rsidP="00EB422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B422A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2121C" w:rsidRPr="00EB422A" w:rsidRDefault="0022121C" w:rsidP="00B20E7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lastRenderedPageBreak/>
        <w:t>Необходимый размер лицевых частей детских противогазов подбирается по высоте и ширине лица ребенка</w:t>
      </w:r>
    </w:p>
    <w:p w:rsidR="0022121C" w:rsidRPr="00EB422A" w:rsidRDefault="0022121C" w:rsidP="00EB422A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b/>
          <w:bCs/>
          <w:color w:val="000000"/>
          <w:sz w:val="34"/>
          <w:szCs w:val="34"/>
          <w:u w:val="single"/>
          <w:lang w:eastAsia="ru-RU"/>
        </w:rPr>
        <w:t>Р</w:t>
      </w:r>
      <w:r w:rsidR="00B2733B">
        <w:rPr>
          <w:rFonts w:ascii="Arial" w:hAnsi="Arial" w:cs="Arial"/>
          <w:b/>
          <w:bCs/>
          <w:color w:val="000000"/>
          <w:sz w:val="34"/>
          <w:szCs w:val="34"/>
          <w:u w:val="single"/>
          <w:lang w:eastAsia="ru-RU"/>
        </w:rPr>
        <w:t>азмер</w:t>
      </w:r>
      <w:bookmarkStart w:id="0" w:name="_GoBack"/>
      <w:bookmarkEnd w:id="0"/>
      <w:r w:rsidRPr="00EB422A">
        <w:rPr>
          <w:rFonts w:ascii="Arial" w:hAnsi="Arial" w:cs="Arial"/>
          <w:b/>
          <w:bCs/>
          <w:color w:val="000000"/>
          <w:sz w:val="34"/>
          <w:szCs w:val="34"/>
          <w:u w:val="single"/>
          <w:lang w:eastAsia="ru-RU"/>
        </w:rPr>
        <w:t>  маски</w:t>
      </w:r>
    </w:p>
    <w:tbl>
      <w:tblPr>
        <w:tblW w:w="1068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36"/>
        <w:gridCol w:w="1560"/>
        <w:gridCol w:w="1701"/>
        <w:gridCol w:w="1417"/>
        <w:gridCol w:w="2126"/>
        <w:gridCol w:w="1345"/>
      </w:tblGrid>
      <w:tr w:rsidR="0022121C" w:rsidRPr="006C07F1" w:rsidTr="003B1753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22121C" w:rsidRPr="006C07F1" w:rsidTr="003B1753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высота лица, </w:t>
            </w:r>
            <w:proofErr w:type="gramStart"/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мм</w:t>
            </w:r>
            <w:proofErr w:type="gramEnd"/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 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до 63,0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63,5-65,5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66,0-68,0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68,5-70,5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70 и более</w:t>
            </w:r>
          </w:p>
        </w:tc>
      </w:tr>
      <w:tr w:rsidR="0022121C" w:rsidRPr="006C07F1" w:rsidTr="003B1753"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ширина лица, </w:t>
            </w:r>
            <w:proofErr w:type="gramStart"/>
            <w:r w:rsidRPr="00C805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мм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до 63,0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63,5-65,5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66,0-68,0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68,5-70,5 и более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</w:tcPr>
          <w:p w:rsidR="0022121C" w:rsidRPr="00C8051F" w:rsidRDefault="0022121C" w:rsidP="005C37CF">
            <w:pPr>
              <w:spacing w:after="34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8051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22121C" w:rsidRPr="00EB422A" w:rsidRDefault="0022121C" w:rsidP="00EB422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 </w:t>
      </w:r>
    </w:p>
    <w:p w:rsidR="0022121C" w:rsidRPr="00EB422A" w:rsidRDefault="0022121C" w:rsidP="00B20E7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Защитная одежда (общевойсковой защитный </w:t>
      </w:r>
      <w:hyperlink r:id="rId5" w:tgtFrame="_blank" w:history="1">
        <w:r w:rsidRPr="00EB422A">
          <w:rPr>
            <w:rFonts w:ascii="Arial" w:hAnsi="Arial" w:cs="Arial"/>
            <w:b/>
            <w:bCs/>
            <w:color w:val="0088C0"/>
            <w:sz w:val="34"/>
            <w:szCs w:val="34"/>
            <w:lang w:eastAsia="ru-RU"/>
          </w:rPr>
          <w:t>костюм</w:t>
        </w:r>
      </w:hyperlink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 легкий защитный кос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>тюм, защитная фильтрующая одежда).</w:t>
      </w:r>
    </w:p>
    <w:p w:rsidR="0022121C" w:rsidRPr="00EB422A" w:rsidRDefault="0022121C" w:rsidP="00B20E7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В качестве средств защиты кожных покровов от радиоактивной пыли и бак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>териальных средств можно использовать повседневную одежду и </w:t>
      </w:r>
      <w:hyperlink r:id="rId6" w:tgtFrame="_blank" w:history="1">
        <w:r w:rsidRPr="00EB422A">
          <w:rPr>
            <w:rFonts w:ascii="Arial" w:hAnsi="Arial" w:cs="Arial"/>
            <w:b/>
            <w:bCs/>
            <w:color w:val="0088C0"/>
            <w:sz w:val="34"/>
            <w:szCs w:val="34"/>
            <w:lang w:eastAsia="ru-RU"/>
          </w:rPr>
          <w:t>обувь</w:t>
        </w:r>
      </w:hyperlink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. Наиболь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 xml:space="preserve">шими защитными свойствами обладают </w:t>
      </w:r>
      <w:proofErr w:type="gramStart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одежда</w:t>
      </w:r>
      <w:proofErr w:type="gramEnd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 xml:space="preserve"> изготовленная из синтетических и прорезиненных тканей, резиновая </w:t>
      </w:r>
      <w:hyperlink r:id="rId7" w:tgtFrame="_blank" w:history="1">
        <w:r w:rsidRPr="00EB422A">
          <w:rPr>
            <w:rFonts w:ascii="Arial" w:hAnsi="Arial" w:cs="Arial"/>
            <w:b/>
            <w:bCs/>
            <w:color w:val="0088C0"/>
            <w:sz w:val="34"/>
            <w:szCs w:val="34"/>
            <w:lang w:eastAsia="ru-RU"/>
          </w:rPr>
          <w:t>обувь</w:t>
        </w:r>
      </w:hyperlink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 и рукавицы.</w:t>
      </w:r>
    </w:p>
    <w:p w:rsidR="0022121C" w:rsidRPr="00EB422A" w:rsidRDefault="0022121C" w:rsidP="00B20E7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34"/>
          <w:szCs w:val="34"/>
          <w:lang w:eastAsia="ru-RU"/>
        </w:rPr>
      </w:pP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Для повышения защитных свойств обычной одежды необходимо провести дополнительную ее герметизацию. Нужно, чтобы одежда была плотно застегнута на все пуговицы, обшлага рукавов и нижняя часть </w:t>
      </w:r>
      <w:hyperlink r:id="rId8" w:tgtFrame="_blank" w:history="1">
        <w:r w:rsidRPr="00EB422A">
          <w:rPr>
            <w:rFonts w:ascii="Arial" w:hAnsi="Arial" w:cs="Arial"/>
            <w:b/>
            <w:bCs/>
            <w:color w:val="0088C0"/>
            <w:sz w:val="34"/>
            <w:szCs w:val="34"/>
            <w:lang w:eastAsia="ru-RU"/>
          </w:rPr>
          <w:t>брюк</w:t>
        </w:r>
      </w:hyperlink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 были завязаны тесьмой, во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>ротник поднят и обвязан шарфом. К разрезам в изделиях одежды необходимо под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>шить дополнительные клапаны. Надо сшить капюшон из плотной ткани или синте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>тической пленки, на </w:t>
      </w:r>
      <w:hyperlink r:id="rId9" w:tgtFrame="_blank" w:history="1">
        <w:r w:rsidRPr="00EB422A">
          <w:rPr>
            <w:rFonts w:ascii="Arial" w:hAnsi="Arial" w:cs="Arial"/>
            <w:b/>
            <w:bCs/>
            <w:color w:val="0088C0"/>
            <w:sz w:val="34"/>
            <w:szCs w:val="34"/>
            <w:lang w:eastAsia="ru-RU"/>
          </w:rPr>
          <w:t>обувь</w:t>
        </w:r>
      </w:hyperlink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 - чулки из непромокаемой ткани, маленьких детей вы</w:t>
      </w:r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softHyphen/>
        <w:t xml:space="preserve">носить из зараженных районов </w:t>
      </w:r>
      <w:proofErr w:type="gramStart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завернутыми</w:t>
      </w:r>
      <w:proofErr w:type="gramEnd"/>
      <w:r w:rsidRPr="00EB422A">
        <w:rPr>
          <w:rFonts w:ascii="Arial" w:hAnsi="Arial" w:cs="Arial"/>
          <w:color w:val="000000"/>
          <w:sz w:val="34"/>
          <w:szCs w:val="34"/>
          <w:lang w:eastAsia="ru-RU"/>
        </w:rPr>
        <w:t>  в одеяла.</w:t>
      </w:r>
    </w:p>
    <w:p w:rsidR="0022121C" w:rsidRPr="001523B8" w:rsidRDefault="0022121C" w:rsidP="00EB422A">
      <w:pPr>
        <w:tabs>
          <w:tab w:val="left" w:pos="2579"/>
        </w:tabs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22121C" w:rsidRPr="001523B8" w:rsidSect="001523B8">
      <w:pgSz w:w="11905" w:h="16838" w:orient="landscape" w:code="9"/>
      <w:pgMar w:top="567" w:right="423" w:bottom="426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3B8"/>
    <w:rsid w:val="000E33E0"/>
    <w:rsid w:val="001523B8"/>
    <w:rsid w:val="001D1513"/>
    <w:rsid w:val="001F5168"/>
    <w:rsid w:val="0022121C"/>
    <w:rsid w:val="00240D9E"/>
    <w:rsid w:val="0027630C"/>
    <w:rsid w:val="0037531A"/>
    <w:rsid w:val="003B1753"/>
    <w:rsid w:val="00474658"/>
    <w:rsid w:val="004B78D5"/>
    <w:rsid w:val="005C37CF"/>
    <w:rsid w:val="0061712A"/>
    <w:rsid w:val="006633C1"/>
    <w:rsid w:val="006C04C5"/>
    <w:rsid w:val="006C07F1"/>
    <w:rsid w:val="00715045"/>
    <w:rsid w:val="007451FB"/>
    <w:rsid w:val="00787133"/>
    <w:rsid w:val="007E15C6"/>
    <w:rsid w:val="007E685B"/>
    <w:rsid w:val="009A6DFA"/>
    <w:rsid w:val="009F24E8"/>
    <w:rsid w:val="00A5705E"/>
    <w:rsid w:val="00B03E45"/>
    <w:rsid w:val="00B10C9D"/>
    <w:rsid w:val="00B13CAE"/>
    <w:rsid w:val="00B20E72"/>
    <w:rsid w:val="00B2733B"/>
    <w:rsid w:val="00B973AD"/>
    <w:rsid w:val="00C8051F"/>
    <w:rsid w:val="00C97E2B"/>
    <w:rsid w:val="00CF0C30"/>
    <w:rsid w:val="00D74710"/>
    <w:rsid w:val="00D85729"/>
    <w:rsid w:val="00EB422A"/>
    <w:rsid w:val="00E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E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5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523B8"/>
    <w:rPr>
      <w:b/>
      <w:bCs/>
    </w:rPr>
  </w:style>
  <w:style w:type="character" w:customStyle="1" w:styleId="apple-converted-space">
    <w:name w:val="apple-converted-space"/>
    <w:basedOn w:val="a0"/>
    <w:uiPriority w:val="99"/>
    <w:rsid w:val="001523B8"/>
  </w:style>
  <w:style w:type="character" w:styleId="a5">
    <w:name w:val="Hyperlink"/>
    <w:basedOn w:val="a0"/>
    <w:uiPriority w:val="99"/>
    <w:semiHidden/>
    <w:rsid w:val="001523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5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52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ftbdvalramfg2j.xn--p1ai/pamyatka-po-pravilam-pol-zovaniya-individual-nymi-sredstvami-zashci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ftbdvalramfg2j.xn--p1ai/pamyatka-po-pravilam-pol-zovaniya-individual-nymi-sredstvami-zashcit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ftbdvalramfg2j.xn--p1ai/pamyatka-po-pravilam-pol-zovaniya-individual-nymi-sredstvami-zashcit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--ftbdvalramfg2j.xn--p1ai/pamyatka-po-pravilam-pol-zovaniya-individual-nymi-sredstvami-zashcit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ftbdvalramfg2j.xn--p1ai/pamyatka-po-pravilam-pol-zovaniya-individual-nymi-sredstvami-zashc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474</Words>
  <Characters>2702</Characters>
  <Application>Microsoft Office Word</Application>
  <DocSecurity>0</DocSecurity>
  <Lines>22</Lines>
  <Paragraphs>6</Paragraphs>
  <ScaleCrop>false</ScaleCrop>
  <Company>11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2016-07-11T07:05:00Z</dcterms:created>
  <dcterms:modified xsi:type="dcterms:W3CDTF">2016-07-14T10:37:00Z</dcterms:modified>
</cp:coreProperties>
</file>