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2BE" w:rsidRPr="003502BE" w:rsidRDefault="003502BE" w:rsidP="003502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2BE">
        <w:rPr>
          <w:rFonts w:ascii="Times New Roman" w:hAnsi="Times New Roman" w:cs="Times New Roman"/>
          <w:b/>
          <w:sz w:val="24"/>
          <w:szCs w:val="24"/>
        </w:rPr>
        <w:t>АДМИНИСТРАЦИЯ ГОСТОВСКОГО СЕЛЬСКОГО  ПОСЕЛЕНИЯ</w:t>
      </w:r>
    </w:p>
    <w:p w:rsidR="003502BE" w:rsidRPr="003502BE" w:rsidRDefault="003502BE" w:rsidP="003502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2BE">
        <w:rPr>
          <w:rFonts w:ascii="Times New Roman" w:hAnsi="Times New Roman" w:cs="Times New Roman"/>
          <w:b/>
          <w:sz w:val="24"/>
          <w:szCs w:val="24"/>
        </w:rPr>
        <w:t>ШАБАЛИНСКОГО РАЙОНА КИРОВСКОЙ ОБЛАСТИ</w:t>
      </w:r>
    </w:p>
    <w:p w:rsidR="003502BE" w:rsidRPr="003502BE" w:rsidRDefault="003502BE" w:rsidP="003502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02BE" w:rsidRPr="003502BE" w:rsidRDefault="003502BE" w:rsidP="003502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2B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502BE" w:rsidRPr="003502BE" w:rsidRDefault="003502BE" w:rsidP="003502B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02BE">
        <w:rPr>
          <w:rFonts w:ascii="Times New Roman" w:hAnsi="Times New Roman" w:cs="Times New Roman"/>
          <w:b/>
          <w:sz w:val="24"/>
          <w:szCs w:val="24"/>
          <w:u w:val="single"/>
        </w:rPr>
        <w:t>от 17   августа  2015 г.  № 36</w:t>
      </w:r>
    </w:p>
    <w:p w:rsidR="003502BE" w:rsidRPr="003502BE" w:rsidRDefault="003502BE" w:rsidP="003502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2BE"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3502BE" w:rsidRPr="003502BE" w:rsidRDefault="003502BE" w:rsidP="003502BE">
      <w:pPr>
        <w:rPr>
          <w:rFonts w:ascii="Times New Roman" w:hAnsi="Times New Roman" w:cs="Times New Roman"/>
          <w:b/>
          <w:sz w:val="24"/>
          <w:szCs w:val="24"/>
        </w:rPr>
      </w:pPr>
    </w:p>
    <w:p w:rsidR="003502BE" w:rsidRPr="003502BE" w:rsidRDefault="003502BE" w:rsidP="003502BE">
      <w:pPr>
        <w:rPr>
          <w:rFonts w:ascii="Times New Roman" w:hAnsi="Times New Roman" w:cs="Times New Roman"/>
          <w:b/>
          <w:sz w:val="24"/>
          <w:szCs w:val="24"/>
        </w:rPr>
      </w:pPr>
      <w:r w:rsidRPr="003502BE">
        <w:rPr>
          <w:rFonts w:ascii="Times New Roman" w:hAnsi="Times New Roman" w:cs="Times New Roman"/>
          <w:b/>
          <w:sz w:val="24"/>
          <w:szCs w:val="24"/>
        </w:rPr>
        <w:t xml:space="preserve">         Об утверждении Правил присвоения, изменения и аннулирования адресов</w:t>
      </w:r>
    </w:p>
    <w:p w:rsidR="003502BE" w:rsidRPr="003502BE" w:rsidRDefault="003502BE" w:rsidP="003502B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В  соответствии с п.4 ч.1 ст. 5 Федерального закона от 28 декабря 2013 года № 443-ФЗ « О федеральной информационной системе и о внесении изменений в федеральный закон « Об общих принципах организации местного самоуправления в Российской Федерации»  администрация поселения ПОСТАНОВЛЯЕТ:</w:t>
      </w:r>
    </w:p>
    <w:p w:rsidR="003502BE" w:rsidRPr="003502BE" w:rsidRDefault="003502BE" w:rsidP="003502BE">
      <w:pPr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 xml:space="preserve">       1.Утвердить Правила присвоения , изменения и аннулирования адресов (согласно приложению) .</w:t>
      </w:r>
    </w:p>
    <w:p w:rsidR="003502BE" w:rsidRPr="003502BE" w:rsidRDefault="003502BE" w:rsidP="003502BE">
      <w:pPr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 xml:space="preserve">       2.Опубликовать настоящее постановление  в Сборнике нормативно- правовых актов местного самоуправления муниципального образования Гостовское сельское поселение Шабалинского района Кировской области .</w:t>
      </w:r>
    </w:p>
    <w:p w:rsidR="003502BE" w:rsidRPr="003502BE" w:rsidRDefault="003502BE" w:rsidP="003502BE">
      <w:pPr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 xml:space="preserve">      3. Контроль за исполнением постановления оставляю за собой.</w:t>
      </w:r>
    </w:p>
    <w:p w:rsidR="003502BE" w:rsidRPr="003502BE" w:rsidRDefault="003502BE" w:rsidP="003502BE">
      <w:pPr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502BE" w:rsidRPr="003502BE" w:rsidRDefault="003502BE" w:rsidP="003502BE">
      <w:pPr>
        <w:tabs>
          <w:tab w:val="left" w:pos="1260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3502BE" w:rsidRPr="003502BE" w:rsidRDefault="003502BE" w:rsidP="003502BE">
      <w:pPr>
        <w:tabs>
          <w:tab w:val="left" w:pos="1260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3502BE" w:rsidRPr="003502BE" w:rsidRDefault="003502BE" w:rsidP="003502BE">
      <w:pPr>
        <w:tabs>
          <w:tab w:val="left" w:pos="1260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3502BE" w:rsidRPr="003502BE" w:rsidRDefault="003502BE" w:rsidP="003502BE">
      <w:pPr>
        <w:tabs>
          <w:tab w:val="left" w:pos="1260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3502BE" w:rsidRPr="003502BE" w:rsidRDefault="003502BE" w:rsidP="003502BE">
      <w:pPr>
        <w:ind w:left="59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502BE" w:rsidRPr="003502BE" w:rsidRDefault="003502BE" w:rsidP="003502BE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3502BE">
        <w:rPr>
          <w:rFonts w:ascii="Times New Roman" w:hAnsi="Times New Roman" w:cs="Times New Roman"/>
          <w:sz w:val="24"/>
          <w:szCs w:val="24"/>
        </w:rPr>
        <w:tab/>
      </w:r>
      <w:r w:rsidRPr="003502BE">
        <w:rPr>
          <w:rFonts w:ascii="Times New Roman" w:hAnsi="Times New Roman" w:cs="Times New Roman"/>
          <w:sz w:val="24"/>
          <w:szCs w:val="24"/>
        </w:rPr>
        <w:tab/>
      </w:r>
      <w:r w:rsidRPr="003502BE">
        <w:rPr>
          <w:rFonts w:ascii="Times New Roman" w:hAnsi="Times New Roman" w:cs="Times New Roman"/>
          <w:sz w:val="24"/>
          <w:szCs w:val="24"/>
        </w:rPr>
        <w:tab/>
      </w:r>
      <w:r w:rsidRPr="003502BE">
        <w:rPr>
          <w:rFonts w:ascii="Times New Roman" w:hAnsi="Times New Roman" w:cs="Times New Roman"/>
          <w:sz w:val="24"/>
          <w:szCs w:val="24"/>
        </w:rPr>
        <w:tab/>
      </w:r>
      <w:r w:rsidRPr="003502BE">
        <w:rPr>
          <w:rFonts w:ascii="Times New Roman" w:hAnsi="Times New Roman" w:cs="Times New Roman"/>
          <w:sz w:val="24"/>
          <w:szCs w:val="24"/>
        </w:rPr>
        <w:tab/>
      </w:r>
      <w:r w:rsidRPr="003502BE">
        <w:rPr>
          <w:rFonts w:ascii="Times New Roman" w:hAnsi="Times New Roman" w:cs="Times New Roman"/>
          <w:sz w:val="24"/>
          <w:szCs w:val="24"/>
        </w:rPr>
        <w:tab/>
      </w:r>
      <w:r w:rsidRPr="003502BE">
        <w:rPr>
          <w:rFonts w:ascii="Times New Roman" w:hAnsi="Times New Roman" w:cs="Times New Roman"/>
          <w:sz w:val="24"/>
          <w:szCs w:val="24"/>
        </w:rPr>
        <w:tab/>
        <w:t>Л.А.Сивкова</w:t>
      </w:r>
    </w:p>
    <w:p w:rsidR="003502BE" w:rsidRPr="003502BE" w:rsidRDefault="003502BE" w:rsidP="003502BE">
      <w:pPr>
        <w:ind w:left="59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502BE" w:rsidRPr="003502BE" w:rsidRDefault="003502BE" w:rsidP="003502BE">
      <w:pPr>
        <w:ind w:left="59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502BE" w:rsidRDefault="003502BE" w:rsidP="003502BE">
      <w:pPr>
        <w:rPr>
          <w:rFonts w:ascii="Times New Roman" w:hAnsi="Times New Roman" w:cs="Times New Roman"/>
          <w:sz w:val="24"/>
          <w:szCs w:val="24"/>
        </w:rPr>
      </w:pPr>
    </w:p>
    <w:p w:rsidR="003502BE" w:rsidRDefault="003502BE" w:rsidP="003502BE">
      <w:pPr>
        <w:rPr>
          <w:rFonts w:ascii="Times New Roman" w:hAnsi="Times New Roman" w:cs="Times New Roman"/>
          <w:sz w:val="24"/>
          <w:szCs w:val="24"/>
        </w:rPr>
      </w:pPr>
    </w:p>
    <w:p w:rsidR="003502BE" w:rsidRPr="003502BE" w:rsidRDefault="003502BE" w:rsidP="003502BE">
      <w:pPr>
        <w:rPr>
          <w:rFonts w:ascii="Times New Roman" w:hAnsi="Times New Roman" w:cs="Times New Roman"/>
          <w:sz w:val="24"/>
          <w:szCs w:val="24"/>
        </w:rPr>
      </w:pPr>
    </w:p>
    <w:p w:rsidR="003502BE" w:rsidRPr="003502BE" w:rsidRDefault="003502BE" w:rsidP="003502BE">
      <w:pPr>
        <w:rPr>
          <w:rFonts w:ascii="Times New Roman" w:hAnsi="Times New Roman" w:cs="Times New Roman"/>
          <w:sz w:val="24"/>
          <w:szCs w:val="24"/>
        </w:rPr>
      </w:pPr>
    </w:p>
    <w:p w:rsidR="003502BE" w:rsidRPr="003502BE" w:rsidRDefault="003502BE" w:rsidP="003502BE">
      <w:pPr>
        <w:pStyle w:val="ConsPlusTitle"/>
        <w:widowControl/>
        <w:spacing w:line="240" w:lineRule="exact"/>
        <w:ind w:left="4820"/>
        <w:rPr>
          <w:b w:val="0"/>
          <w:sz w:val="24"/>
          <w:szCs w:val="24"/>
        </w:rPr>
      </w:pPr>
      <w:r w:rsidRPr="003502BE">
        <w:rPr>
          <w:b w:val="0"/>
          <w:sz w:val="24"/>
          <w:szCs w:val="24"/>
        </w:rPr>
        <w:t xml:space="preserve">Приложение </w:t>
      </w:r>
    </w:p>
    <w:p w:rsidR="003502BE" w:rsidRPr="003502BE" w:rsidRDefault="003502BE" w:rsidP="003502BE">
      <w:pPr>
        <w:pStyle w:val="ConsPlusTitle"/>
        <w:widowControl/>
        <w:spacing w:line="240" w:lineRule="exact"/>
        <w:ind w:left="4820"/>
        <w:rPr>
          <w:b w:val="0"/>
          <w:sz w:val="24"/>
          <w:szCs w:val="24"/>
        </w:rPr>
      </w:pPr>
      <w:r w:rsidRPr="003502BE">
        <w:rPr>
          <w:b w:val="0"/>
          <w:sz w:val="24"/>
          <w:szCs w:val="24"/>
        </w:rPr>
        <w:t xml:space="preserve">к постановлению администрации Гостовского сельского поселения </w:t>
      </w:r>
    </w:p>
    <w:p w:rsidR="003502BE" w:rsidRPr="003502BE" w:rsidRDefault="003502BE" w:rsidP="003502BE">
      <w:pPr>
        <w:pStyle w:val="ConsPlusTitle"/>
        <w:widowControl/>
        <w:spacing w:line="240" w:lineRule="exact"/>
        <w:ind w:left="4820"/>
        <w:rPr>
          <w:b w:val="0"/>
          <w:sz w:val="24"/>
          <w:szCs w:val="24"/>
        </w:rPr>
      </w:pPr>
      <w:r w:rsidRPr="003502BE">
        <w:rPr>
          <w:b w:val="0"/>
          <w:sz w:val="24"/>
          <w:szCs w:val="24"/>
        </w:rPr>
        <w:t xml:space="preserve">от ___________ № ___ </w:t>
      </w:r>
    </w:p>
    <w:p w:rsidR="003502BE" w:rsidRPr="003502BE" w:rsidRDefault="003502BE" w:rsidP="003502BE">
      <w:pPr>
        <w:rPr>
          <w:rFonts w:ascii="Times New Roman" w:hAnsi="Times New Roman" w:cs="Times New Roman"/>
          <w:sz w:val="24"/>
          <w:szCs w:val="24"/>
        </w:rPr>
      </w:pPr>
    </w:p>
    <w:p w:rsidR="003502BE" w:rsidRPr="003502BE" w:rsidRDefault="003502BE" w:rsidP="003502BE">
      <w:pPr>
        <w:rPr>
          <w:rFonts w:ascii="Times New Roman" w:hAnsi="Times New Roman" w:cs="Times New Roman"/>
          <w:sz w:val="24"/>
          <w:szCs w:val="24"/>
        </w:rPr>
      </w:pPr>
    </w:p>
    <w:p w:rsidR="003502BE" w:rsidRPr="003502BE" w:rsidRDefault="003502BE" w:rsidP="003502BE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b/>
          <w:bCs/>
          <w:color w:val="000080"/>
          <w:sz w:val="24"/>
          <w:szCs w:val="24"/>
        </w:rPr>
        <w:t>Правила</w:t>
      </w:r>
      <w:r w:rsidRPr="003502BE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присвоения, изменения и аннулирования адресов</w:t>
      </w:r>
    </w:p>
    <w:p w:rsidR="003502BE" w:rsidRPr="003502BE" w:rsidRDefault="003502BE" w:rsidP="003502B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3502BE" w:rsidRPr="003502BE" w:rsidRDefault="003502BE" w:rsidP="003502B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 w:rsidRPr="003502BE">
        <w:rPr>
          <w:rFonts w:ascii="Times New Roman" w:hAnsi="Times New Roman" w:cs="Times New Roman"/>
          <w:b/>
          <w:bCs/>
          <w:color w:val="000080"/>
          <w:sz w:val="24"/>
          <w:szCs w:val="24"/>
        </w:rPr>
        <w:t>I. Общие положения</w:t>
      </w:r>
    </w:p>
    <w:p w:rsidR="003502BE" w:rsidRPr="003502BE" w:rsidRDefault="003502BE" w:rsidP="003502B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2. Понятия, используемые в настоящих Правилах, означают следующее: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b/>
          <w:bCs/>
          <w:color w:val="000080"/>
          <w:sz w:val="24"/>
          <w:szCs w:val="24"/>
        </w:rPr>
        <w:t>"адресообразующие элементы"</w:t>
      </w:r>
      <w:r w:rsidRPr="003502BE">
        <w:rPr>
          <w:rFonts w:ascii="Times New Roman" w:hAnsi="Times New Roman" w:cs="Times New Roman"/>
          <w:sz w:val="24"/>
          <w:szCs w:val="24"/>
        </w:rPr>
        <w:t> 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b/>
          <w:bCs/>
          <w:color w:val="000080"/>
          <w:sz w:val="24"/>
          <w:szCs w:val="24"/>
        </w:rPr>
        <w:t>"идентификационные элементы объекта адресации"</w:t>
      </w:r>
      <w:r w:rsidRPr="003502BE">
        <w:rPr>
          <w:rFonts w:ascii="Times New Roman" w:hAnsi="Times New Roman" w:cs="Times New Roman"/>
          <w:sz w:val="24"/>
          <w:szCs w:val="24"/>
        </w:rPr>
        <w:t> - номер земельного участка, типы и номера зданий (сооружений), помещений и объектов незавершенного строительства;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b/>
          <w:bCs/>
          <w:color w:val="000080"/>
          <w:sz w:val="24"/>
          <w:szCs w:val="24"/>
        </w:rPr>
        <w:t>"уникальный номер адреса объекта адресации в государственном адресном реестре"</w:t>
      </w:r>
      <w:r w:rsidRPr="003502BE">
        <w:rPr>
          <w:rFonts w:ascii="Times New Roman" w:hAnsi="Times New Roman" w:cs="Times New Roman"/>
          <w:sz w:val="24"/>
          <w:szCs w:val="24"/>
        </w:rPr>
        <w:t> - номер записи, который присваивается адресу объекта адресации в государственном адресном реестре;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b/>
          <w:bCs/>
          <w:color w:val="000080"/>
          <w:sz w:val="24"/>
          <w:szCs w:val="24"/>
        </w:rPr>
        <w:t>"элемент планировочной структуры"</w:t>
      </w:r>
      <w:r w:rsidRPr="003502BE">
        <w:rPr>
          <w:rFonts w:ascii="Times New Roman" w:hAnsi="Times New Roman" w:cs="Times New Roman"/>
          <w:sz w:val="24"/>
          <w:szCs w:val="24"/>
        </w:rPr>
        <w:t> 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b/>
          <w:bCs/>
          <w:color w:val="000080"/>
          <w:sz w:val="24"/>
          <w:szCs w:val="24"/>
        </w:rPr>
        <w:t>"элемент улично-дорожной сети"</w:t>
      </w:r>
      <w:r w:rsidRPr="003502BE">
        <w:rPr>
          <w:rFonts w:ascii="Times New Roman" w:hAnsi="Times New Roman" w:cs="Times New Roman"/>
          <w:sz w:val="24"/>
          <w:szCs w:val="24"/>
        </w:rPr>
        <w:t> - улица, проспект, переулок, проезд, набережная, площадь, бульвар, тупик, съезд, шоссе, аллея и иное.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3. Адрес, присвоенный объекту адресации, должен отвечать следующим требованиям: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а)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lastRenderedPageBreak/>
        <w:t>б) обязательность. Каждому объекту адресации должен быть присвоен адрес в соответствии с настоящими Правилами;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4. Присвоение, изменение и аннулирование адресов осуществляется без взимания платы.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3502BE" w:rsidRPr="003502BE" w:rsidRDefault="003502BE" w:rsidP="003502B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3502BE" w:rsidRPr="003502BE" w:rsidRDefault="003502BE" w:rsidP="003502B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 w:rsidRPr="003502BE">
        <w:rPr>
          <w:rFonts w:ascii="Times New Roman" w:hAnsi="Times New Roman" w:cs="Times New Roman"/>
          <w:b/>
          <w:bCs/>
          <w:color w:val="000080"/>
          <w:sz w:val="24"/>
          <w:szCs w:val="24"/>
        </w:rPr>
        <w:t>II. Порядок присвоения объекту адресации адреса, изменения и аннулирования такого адреса</w:t>
      </w:r>
    </w:p>
    <w:p w:rsidR="003502BE" w:rsidRPr="003502BE" w:rsidRDefault="003502BE" w:rsidP="003502B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6. Присвоение объекту адресации адреса, изменение и аннулирование такого адреса осуществляется органами местного самоуправления, органами государственной власти субъектов Российской Федерации - городов федерального значения или органами местного самоуправления внутригородских муниципальных образований городов федерального значения, уполномоченными законами указанных субъектов Российской Федерации на присвоение объектам адресации адресов (далее - уполномоченные органы), с использованием федеральной информационной адресной системы.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7. Присвоение объектам адресации адресов и аннулирование таких адресов осуществляется уполномоченными органами по собственной инициативе или на основании заявлений физических или юридических лиц, указанных в </w:t>
      </w:r>
      <w:hyperlink r:id="rId4" w:anchor="block_1027" w:history="1">
        <w:r w:rsidRPr="003502BE">
          <w:rPr>
            <w:rStyle w:val="a3"/>
            <w:rFonts w:ascii="Times New Roman" w:hAnsi="Times New Roman" w:cs="Times New Roman"/>
            <w:color w:val="008000"/>
            <w:sz w:val="24"/>
            <w:szCs w:val="24"/>
          </w:rPr>
          <w:t>пунктах 27</w:t>
        </w:r>
      </w:hyperlink>
      <w:r w:rsidRPr="003502BE">
        <w:rPr>
          <w:rFonts w:ascii="Times New Roman" w:hAnsi="Times New Roman" w:cs="Times New Roman"/>
          <w:sz w:val="24"/>
          <w:szCs w:val="24"/>
        </w:rPr>
        <w:t> и </w:t>
      </w:r>
      <w:hyperlink r:id="rId5" w:anchor="block_1029" w:history="1">
        <w:r w:rsidRPr="003502BE">
          <w:rPr>
            <w:rStyle w:val="a3"/>
            <w:rFonts w:ascii="Times New Roman" w:hAnsi="Times New Roman" w:cs="Times New Roman"/>
            <w:color w:val="008000"/>
            <w:sz w:val="24"/>
            <w:szCs w:val="24"/>
          </w:rPr>
          <w:t>29</w:t>
        </w:r>
      </w:hyperlink>
      <w:r w:rsidRPr="003502BE">
        <w:rPr>
          <w:rFonts w:ascii="Times New Roman" w:hAnsi="Times New Roman" w:cs="Times New Roman"/>
          <w:sz w:val="24"/>
          <w:szCs w:val="24"/>
        </w:rPr>
        <w:t> настоящих Правил. Аннулирование адресов объектов адресации осуществляется уполномоченными органами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 </w:t>
      </w:r>
      <w:hyperlink r:id="rId6" w:anchor="block_27021" w:history="1">
        <w:r w:rsidRPr="003502BE">
          <w:rPr>
            <w:rStyle w:val="a3"/>
            <w:rFonts w:ascii="Times New Roman" w:hAnsi="Times New Roman" w:cs="Times New Roman"/>
            <w:color w:val="008000"/>
            <w:sz w:val="24"/>
            <w:szCs w:val="24"/>
          </w:rPr>
          <w:t>пунктах 1</w:t>
        </w:r>
      </w:hyperlink>
      <w:r w:rsidRPr="003502BE">
        <w:rPr>
          <w:rFonts w:ascii="Times New Roman" w:hAnsi="Times New Roman" w:cs="Times New Roman"/>
          <w:sz w:val="24"/>
          <w:szCs w:val="24"/>
        </w:rPr>
        <w:t> и </w:t>
      </w:r>
      <w:hyperlink r:id="rId7" w:anchor="block_27023" w:history="1">
        <w:r w:rsidRPr="003502BE">
          <w:rPr>
            <w:rStyle w:val="a3"/>
            <w:rFonts w:ascii="Times New Roman" w:hAnsi="Times New Roman" w:cs="Times New Roman"/>
            <w:color w:val="008000"/>
            <w:sz w:val="24"/>
            <w:szCs w:val="24"/>
          </w:rPr>
          <w:t>3 части 2 статьи 27</w:t>
        </w:r>
      </w:hyperlink>
      <w:r w:rsidRPr="003502BE">
        <w:rPr>
          <w:rFonts w:ascii="Times New Roman" w:hAnsi="Times New Roman" w:cs="Times New Roman"/>
          <w:sz w:val="24"/>
          <w:szCs w:val="24"/>
        </w:rPr>
        <w:t> Федерального закона "О государственном кадастре недвижимости", предоставляемой в установленном Правительством Российской Федерации </w:t>
      </w:r>
      <w:hyperlink r:id="rId8" w:anchor="block_22" w:history="1">
        <w:r w:rsidRPr="003502BE">
          <w:rPr>
            <w:rStyle w:val="a3"/>
            <w:rFonts w:ascii="Times New Roman" w:hAnsi="Times New Roman" w:cs="Times New Roman"/>
            <w:color w:val="008000"/>
            <w:sz w:val="24"/>
            <w:szCs w:val="24"/>
          </w:rPr>
          <w:t>порядке</w:t>
        </w:r>
      </w:hyperlink>
      <w:r w:rsidRPr="003502BE">
        <w:rPr>
          <w:rFonts w:ascii="Times New Roman" w:hAnsi="Times New Roman" w:cs="Times New Roman"/>
          <w:sz w:val="24"/>
          <w:szCs w:val="24"/>
        </w:rPr>
        <w:t> 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уполномоченными органами на основании принятых решений о присвоении адресообразующим элементам наименований, об изменении и аннулировании их наименований.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8. Присвоение объекту адресации адреса осуществляется: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а) в отношении земельных участков в случаях: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lastRenderedPageBreak/>
        <w:t xml:space="preserve">подготовки документации по планировке территории в отношении застроенной и подлежащей застройке территории в соответствии с </w:t>
      </w:r>
      <w:hyperlink r:id="rId9" w:anchor="block_4102" w:history="1">
        <w:r w:rsidRPr="003502BE">
          <w:rPr>
            <w:rStyle w:val="a3"/>
            <w:rFonts w:ascii="Times New Roman" w:hAnsi="Times New Roman" w:cs="Times New Roman"/>
            <w:color w:val="008000"/>
            <w:sz w:val="24"/>
            <w:szCs w:val="24"/>
          </w:rPr>
          <w:t>Градостроительным кодексом</w:t>
        </w:r>
      </w:hyperlink>
      <w:r w:rsidRPr="003502BE">
        <w:rPr>
          <w:rFonts w:ascii="Times New Roman" w:hAnsi="Times New Roman" w:cs="Times New Roman"/>
          <w:sz w:val="24"/>
          <w:szCs w:val="24"/>
        </w:rPr>
        <w:t> Российской Федерации;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выполнения в отношении земельного участка в соответствии с требованиями, установленными </w:t>
      </w:r>
      <w:hyperlink r:id="rId10" w:anchor="block_300" w:history="1">
        <w:r w:rsidRPr="003502BE">
          <w:rPr>
            <w:rStyle w:val="a3"/>
            <w:rFonts w:ascii="Times New Roman" w:hAnsi="Times New Roman" w:cs="Times New Roman"/>
            <w:color w:val="008000"/>
            <w:sz w:val="24"/>
            <w:szCs w:val="24"/>
          </w:rPr>
          <w:t>Федеральным законом</w:t>
        </w:r>
      </w:hyperlink>
      <w:r w:rsidRPr="003502BE">
        <w:rPr>
          <w:rFonts w:ascii="Times New Roman" w:hAnsi="Times New Roman" w:cs="Times New Roman"/>
          <w:sz w:val="24"/>
          <w:szCs w:val="24"/>
        </w:rPr>
        <w:t> 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б) в отношении зданий, сооружений и объектов незавершенного строительства в случаях: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выдачи (получения) разрешения на строительство здания или сооружения;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</w:t>
      </w:r>
      <w:hyperlink r:id="rId11" w:anchor="block_300" w:history="1">
        <w:r w:rsidRPr="003502BE">
          <w:rPr>
            <w:rStyle w:val="a3"/>
            <w:rFonts w:ascii="Times New Roman" w:hAnsi="Times New Roman" w:cs="Times New Roman"/>
            <w:color w:val="008000"/>
            <w:sz w:val="24"/>
            <w:szCs w:val="24"/>
          </w:rPr>
          <w:t>Федеральным законом</w:t>
        </w:r>
      </w:hyperlink>
      <w:r w:rsidRPr="003502BE">
        <w:rPr>
          <w:rFonts w:ascii="Times New Roman" w:hAnsi="Times New Roman" w:cs="Times New Roman"/>
          <w:sz w:val="24"/>
          <w:szCs w:val="24"/>
        </w:rPr>
        <w:t> 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 </w:t>
      </w:r>
      <w:hyperlink r:id="rId12" w:anchor="block_51017" w:history="1">
        <w:r w:rsidRPr="003502BE">
          <w:rPr>
            <w:rStyle w:val="a3"/>
            <w:rFonts w:ascii="Times New Roman" w:hAnsi="Times New Roman" w:cs="Times New Roman"/>
            <w:color w:val="008000"/>
            <w:sz w:val="24"/>
            <w:szCs w:val="24"/>
          </w:rPr>
          <w:t>Градостроительным кодексом</w:t>
        </w:r>
      </w:hyperlink>
      <w:r w:rsidRPr="003502BE">
        <w:rPr>
          <w:rFonts w:ascii="Times New Roman" w:hAnsi="Times New Roman" w:cs="Times New Roman"/>
          <w:sz w:val="24"/>
          <w:szCs w:val="24"/>
        </w:rPr>
        <w:t> 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в) в отношении помещений в случаях: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подготовки и оформления в установленном </w:t>
      </w:r>
      <w:hyperlink r:id="rId13" w:anchor="block_400" w:history="1">
        <w:r w:rsidRPr="003502BE">
          <w:rPr>
            <w:rStyle w:val="a3"/>
            <w:rFonts w:ascii="Times New Roman" w:hAnsi="Times New Roman" w:cs="Times New Roman"/>
            <w:color w:val="008000"/>
            <w:sz w:val="24"/>
            <w:szCs w:val="24"/>
          </w:rPr>
          <w:t>Жилищным кодексом</w:t>
        </w:r>
      </w:hyperlink>
      <w:r w:rsidRPr="003502BE">
        <w:rPr>
          <w:rFonts w:ascii="Times New Roman" w:hAnsi="Times New Roman" w:cs="Times New Roman"/>
          <w:sz w:val="24"/>
          <w:szCs w:val="24"/>
        </w:rPr>
        <w:t> 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 </w:t>
      </w:r>
      <w:hyperlink r:id="rId14" w:anchor="block_22" w:history="1">
        <w:r w:rsidRPr="003502BE">
          <w:rPr>
            <w:rStyle w:val="a3"/>
            <w:rFonts w:ascii="Times New Roman" w:hAnsi="Times New Roman" w:cs="Times New Roman"/>
            <w:color w:val="008000"/>
            <w:sz w:val="24"/>
            <w:szCs w:val="24"/>
          </w:rPr>
          <w:t>Федеральным законом </w:t>
        </w:r>
      </w:hyperlink>
      <w:r w:rsidRPr="003502BE">
        <w:rPr>
          <w:rFonts w:ascii="Times New Roman" w:hAnsi="Times New Roman" w:cs="Times New Roman"/>
          <w:sz w:val="24"/>
          <w:szCs w:val="24"/>
        </w:rPr>
        <w:t>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10. 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lastRenderedPageBreak/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12. 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13. 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 </w:t>
      </w:r>
      <w:hyperlink r:id="rId15" w:anchor="block_21" w:history="1">
        <w:r w:rsidRPr="003502BE">
          <w:rPr>
            <w:rStyle w:val="a3"/>
            <w:rFonts w:ascii="Times New Roman" w:hAnsi="Times New Roman" w:cs="Times New Roman"/>
            <w:color w:val="008000"/>
            <w:sz w:val="24"/>
            <w:szCs w:val="24"/>
          </w:rPr>
          <w:t>порядке</w:t>
        </w:r>
      </w:hyperlink>
      <w:r w:rsidRPr="003502BE">
        <w:rPr>
          <w:rFonts w:ascii="Times New Roman" w:hAnsi="Times New Roman" w:cs="Times New Roman"/>
          <w:sz w:val="24"/>
          <w:szCs w:val="24"/>
        </w:rPr>
        <w:t> межведомственного информационного взаимодействия при ведении государственного адресного реестра.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14. Аннулирование адреса объекта адресации осуществляется в случаях: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а) прекращения существования объекта адресации;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б) отказа в осуществлении кадастрового учета объекта адресации по основаниям, указанным в </w:t>
      </w:r>
      <w:hyperlink r:id="rId16" w:anchor="block_27021" w:history="1">
        <w:r w:rsidRPr="003502BE">
          <w:rPr>
            <w:rStyle w:val="a3"/>
            <w:rFonts w:ascii="Times New Roman" w:hAnsi="Times New Roman" w:cs="Times New Roman"/>
            <w:color w:val="008000"/>
            <w:sz w:val="24"/>
            <w:szCs w:val="24"/>
          </w:rPr>
          <w:t>пунктах 1</w:t>
        </w:r>
      </w:hyperlink>
      <w:r w:rsidRPr="003502BE">
        <w:rPr>
          <w:rFonts w:ascii="Times New Roman" w:hAnsi="Times New Roman" w:cs="Times New Roman"/>
          <w:sz w:val="24"/>
          <w:szCs w:val="24"/>
        </w:rPr>
        <w:t> и </w:t>
      </w:r>
      <w:hyperlink r:id="rId17" w:anchor="block_27023" w:history="1">
        <w:r w:rsidRPr="003502BE">
          <w:rPr>
            <w:rStyle w:val="a3"/>
            <w:rFonts w:ascii="Times New Roman" w:hAnsi="Times New Roman" w:cs="Times New Roman"/>
            <w:color w:val="008000"/>
            <w:sz w:val="24"/>
            <w:szCs w:val="24"/>
          </w:rPr>
          <w:t>3 части 2 статьи 27</w:t>
        </w:r>
      </w:hyperlink>
      <w:r w:rsidRPr="003502BE">
        <w:rPr>
          <w:rFonts w:ascii="Times New Roman" w:hAnsi="Times New Roman" w:cs="Times New Roman"/>
          <w:sz w:val="24"/>
          <w:szCs w:val="24"/>
        </w:rPr>
        <w:t>Федерального закона "О государственном кадастре недвижимости";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в) присвоения объекту адресации нового адреса.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 </w:t>
      </w:r>
      <w:hyperlink r:id="rId18" w:anchor="block_2404" w:history="1">
        <w:r w:rsidRPr="003502BE">
          <w:rPr>
            <w:rStyle w:val="a3"/>
            <w:rFonts w:ascii="Times New Roman" w:hAnsi="Times New Roman" w:cs="Times New Roman"/>
            <w:color w:val="008000"/>
            <w:sz w:val="24"/>
            <w:szCs w:val="24"/>
          </w:rPr>
          <w:t>частях 4</w:t>
        </w:r>
      </w:hyperlink>
      <w:r w:rsidRPr="003502BE">
        <w:rPr>
          <w:rFonts w:ascii="Times New Roman" w:hAnsi="Times New Roman" w:cs="Times New Roman"/>
          <w:sz w:val="24"/>
          <w:szCs w:val="24"/>
        </w:rPr>
        <w:t> и </w:t>
      </w:r>
      <w:hyperlink r:id="rId19" w:anchor="block_2405" w:history="1">
        <w:r w:rsidRPr="003502BE">
          <w:rPr>
            <w:rStyle w:val="a3"/>
            <w:rFonts w:ascii="Times New Roman" w:hAnsi="Times New Roman" w:cs="Times New Roman"/>
            <w:color w:val="008000"/>
            <w:sz w:val="24"/>
            <w:szCs w:val="24"/>
          </w:rPr>
          <w:t>5 статьи 24</w:t>
        </w:r>
      </w:hyperlink>
      <w:r w:rsidRPr="003502BE">
        <w:rPr>
          <w:rFonts w:ascii="Times New Roman" w:hAnsi="Times New Roman" w:cs="Times New Roman"/>
          <w:sz w:val="24"/>
          <w:szCs w:val="24"/>
        </w:rPr>
        <w:t> Федерального закона "О государственном кадастре недвижимости", из государственного кадастра недвижимости.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lastRenderedPageBreak/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19. При присвоении объекту адресации адреса или аннулировании его адреса уполномоченный орган обязан: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а) определить возможность присвоения объекту адресации адреса или аннулирования его адреса;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б) провести осмотр местонахождения объекта адресации (при необходимости);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21. Решение уполномоченного органа о присвоении объекту адресации адреса принимается одновременно: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б) с заключением уполномоченным органом соглашения о перераспределении земельных участков, являющихся объектами адресации, в соответствии с </w:t>
      </w:r>
      <w:hyperlink r:id="rId20" w:anchor="block_11117" w:history="1">
        <w:r w:rsidRPr="003502BE">
          <w:rPr>
            <w:rStyle w:val="a3"/>
            <w:rFonts w:ascii="Times New Roman" w:hAnsi="Times New Roman" w:cs="Times New Roman"/>
            <w:color w:val="008000"/>
            <w:sz w:val="24"/>
            <w:szCs w:val="24"/>
          </w:rPr>
          <w:t>Земельным кодексом</w:t>
        </w:r>
      </w:hyperlink>
      <w:r w:rsidRPr="003502BE">
        <w:rPr>
          <w:rFonts w:ascii="Times New Roman" w:hAnsi="Times New Roman" w:cs="Times New Roman"/>
          <w:sz w:val="24"/>
          <w:szCs w:val="24"/>
        </w:rPr>
        <w:t> Российской Федерации;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в) с заключением уполномоченным органом договора о развитии застроенной территории в соответствии с </w:t>
      </w:r>
      <w:hyperlink r:id="rId21" w:anchor="block_462" w:history="1">
        <w:r w:rsidRPr="003502BE">
          <w:rPr>
            <w:rStyle w:val="a3"/>
            <w:rFonts w:ascii="Times New Roman" w:hAnsi="Times New Roman" w:cs="Times New Roman"/>
            <w:color w:val="008000"/>
            <w:sz w:val="24"/>
            <w:szCs w:val="24"/>
          </w:rPr>
          <w:t>Градостроительным кодексом</w:t>
        </w:r>
      </w:hyperlink>
      <w:r w:rsidRPr="003502BE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г) с утверждением проекта планировки территории;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д) с принятием решения о строительстве объекта адресации.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22. Решение уполномоченного органа о присвоении объекту адресации адреса содержит: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присвоенный объекту адресации адрес;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реквизиты и наименования документов, на основании которых принято решение о присвоении адреса;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описание местоположения объекта адресации;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кадастровые номера, адреса и сведения об объектах недвижимости, из которых образуется объект адресации;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lastRenderedPageBreak/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другие необходимые сведения, определенные уполномоченным органом.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23. Решение уполномоченного органа об аннулировании адреса объекта адресации содержит: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аннулируемый адрес объекта адресации;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уникальный номер аннулируемого адреса объекта адресации в государственном адресном реестре;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причину аннулирования адреса объекта адресации;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другие необходимые сведения, определенные уполномоченным органом.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27. </w:t>
      </w:r>
      <w:hyperlink r:id="rId22" w:anchor="block_1000" w:history="1">
        <w:r w:rsidRPr="003502BE">
          <w:rPr>
            <w:rStyle w:val="a3"/>
            <w:rFonts w:ascii="Times New Roman" w:hAnsi="Times New Roman" w:cs="Times New Roman"/>
            <w:color w:val="008000"/>
            <w:sz w:val="24"/>
            <w:szCs w:val="24"/>
          </w:rPr>
          <w:t>Заявление</w:t>
        </w:r>
      </w:hyperlink>
      <w:r w:rsidRPr="003502BE">
        <w:rPr>
          <w:rFonts w:ascii="Times New Roman" w:hAnsi="Times New Roman" w:cs="Times New Roman"/>
          <w:sz w:val="24"/>
          <w:szCs w:val="24"/>
        </w:rPr>
        <w:t> 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lastRenderedPageBreak/>
        <w:t>а) право хозяйственного ведения;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б) право оперативного управления;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в) право пожизненно наследуемого владения;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г) право постоянного (бессрочного) пользования.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28. Заявление составляется лицами, указанными в </w:t>
      </w:r>
      <w:hyperlink r:id="rId23" w:anchor="block_1027" w:history="1">
        <w:r w:rsidRPr="003502BE">
          <w:rPr>
            <w:rStyle w:val="a3"/>
            <w:rFonts w:ascii="Times New Roman" w:hAnsi="Times New Roman" w:cs="Times New Roman"/>
            <w:color w:val="008000"/>
            <w:sz w:val="24"/>
            <w:szCs w:val="24"/>
          </w:rPr>
          <w:t>пункте 27</w:t>
        </w:r>
      </w:hyperlink>
      <w:r w:rsidRPr="003502BE">
        <w:rPr>
          <w:rFonts w:ascii="Times New Roman" w:hAnsi="Times New Roman" w:cs="Times New Roman"/>
          <w:sz w:val="24"/>
          <w:szCs w:val="24"/>
        </w:rPr>
        <w:t> настоящих Правил (далее - заявитель), по </w:t>
      </w:r>
      <w:hyperlink r:id="rId24" w:anchor="block_1000" w:history="1">
        <w:r w:rsidRPr="003502BE">
          <w:rPr>
            <w:rStyle w:val="a3"/>
            <w:rFonts w:ascii="Times New Roman" w:hAnsi="Times New Roman" w:cs="Times New Roman"/>
            <w:color w:val="008000"/>
            <w:sz w:val="24"/>
            <w:szCs w:val="24"/>
          </w:rPr>
          <w:t>форме</w:t>
        </w:r>
      </w:hyperlink>
      <w:r w:rsidRPr="003502BE">
        <w:rPr>
          <w:rFonts w:ascii="Times New Roman" w:hAnsi="Times New Roman" w:cs="Times New Roman"/>
          <w:sz w:val="24"/>
          <w:szCs w:val="24"/>
        </w:rPr>
        <w:t>, устанавливаемой Министерством финансов Российской Федерации.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29. С </w:t>
      </w:r>
      <w:hyperlink r:id="rId25" w:anchor="block_1000" w:history="1">
        <w:r w:rsidRPr="003502BE">
          <w:rPr>
            <w:rStyle w:val="a3"/>
            <w:rFonts w:ascii="Times New Roman" w:hAnsi="Times New Roman" w:cs="Times New Roman"/>
            <w:color w:val="008000"/>
            <w:sz w:val="24"/>
            <w:szCs w:val="24"/>
          </w:rPr>
          <w:t>заявлением</w:t>
        </w:r>
      </w:hyperlink>
      <w:r w:rsidRPr="003502BE">
        <w:rPr>
          <w:rFonts w:ascii="Times New Roman" w:hAnsi="Times New Roman" w:cs="Times New Roman"/>
          <w:sz w:val="24"/>
          <w:szCs w:val="24"/>
        </w:rPr>
        <w:t> вправе обратиться представители заявителя, действующие в силу полномочий, основанных на оформленной в установленном </w:t>
      </w:r>
      <w:hyperlink r:id="rId26" w:anchor="block_185" w:history="1">
        <w:r w:rsidRPr="003502BE">
          <w:rPr>
            <w:rStyle w:val="a3"/>
            <w:rFonts w:ascii="Times New Roman" w:hAnsi="Times New Roman" w:cs="Times New Roman"/>
            <w:color w:val="008000"/>
            <w:sz w:val="24"/>
            <w:szCs w:val="24"/>
          </w:rPr>
          <w:t>законодательством</w:t>
        </w:r>
      </w:hyperlink>
      <w:r w:rsidRPr="003502BE">
        <w:rPr>
          <w:rFonts w:ascii="Times New Roman" w:hAnsi="Times New Roman" w:cs="Times New Roman"/>
          <w:sz w:val="24"/>
          <w:szCs w:val="24"/>
        </w:rPr>
        <w:t> 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31. 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lastRenderedPageBreak/>
        <w:t>Перечень многофункциональных центров, с которыми уполномоченным органом в установленном Правительством Российской Федерации порядке заключено соглашение о взаимодействии, публикуется на официальных сайтах уполномоченных органов в информационно-телекоммуникационной сети "Интернет".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32. </w:t>
      </w:r>
      <w:hyperlink r:id="rId27" w:anchor="block_1000" w:history="1">
        <w:r w:rsidRPr="003502BE">
          <w:rPr>
            <w:rStyle w:val="a3"/>
            <w:rFonts w:ascii="Times New Roman" w:hAnsi="Times New Roman" w:cs="Times New Roman"/>
            <w:color w:val="008000"/>
            <w:sz w:val="24"/>
            <w:szCs w:val="24"/>
          </w:rPr>
          <w:t>Заявление</w:t>
        </w:r>
      </w:hyperlink>
      <w:r w:rsidRPr="003502BE">
        <w:rPr>
          <w:rFonts w:ascii="Times New Roman" w:hAnsi="Times New Roman" w:cs="Times New Roman"/>
          <w:sz w:val="24"/>
          <w:szCs w:val="24"/>
        </w:rPr>
        <w:t> подписывается заявителем либо представителем заявителя.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 </w:t>
      </w:r>
      <w:hyperlink r:id="rId28" w:anchor="block_185" w:history="1">
        <w:r w:rsidRPr="003502BE">
          <w:rPr>
            <w:rStyle w:val="a3"/>
            <w:rFonts w:ascii="Times New Roman" w:hAnsi="Times New Roman" w:cs="Times New Roman"/>
            <w:color w:val="008000"/>
            <w:sz w:val="24"/>
            <w:szCs w:val="24"/>
          </w:rPr>
          <w:t>законодательством</w:t>
        </w:r>
      </w:hyperlink>
      <w:r w:rsidRPr="003502BE">
        <w:rPr>
          <w:rFonts w:ascii="Times New Roman" w:hAnsi="Times New Roman" w:cs="Times New Roman"/>
          <w:sz w:val="24"/>
          <w:szCs w:val="24"/>
        </w:rPr>
        <w:t> Российской Федерации.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 xml:space="preserve">Заявление в форме электронного документа подписывается заявителем либо представителем заявителя с использованием усиленной </w:t>
      </w:r>
      <w:hyperlink r:id="rId29" w:anchor="block_54" w:history="1">
        <w:r w:rsidRPr="003502BE">
          <w:rPr>
            <w:rStyle w:val="a3"/>
            <w:rFonts w:ascii="Times New Roman" w:hAnsi="Times New Roman" w:cs="Times New Roman"/>
            <w:color w:val="008000"/>
            <w:sz w:val="24"/>
            <w:szCs w:val="24"/>
          </w:rPr>
          <w:t>квалифицированной электронной подписи</w:t>
        </w:r>
      </w:hyperlink>
      <w:r w:rsidRPr="003502BE">
        <w:rPr>
          <w:rFonts w:ascii="Times New Roman" w:hAnsi="Times New Roman" w:cs="Times New Roman"/>
          <w:sz w:val="24"/>
          <w:szCs w:val="24"/>
        </w:rPr>
        <w:t>.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 </w:t>
      </w:r>
      <w:hyperlink r:id="rId30" w:anchor="block_54" w:history="1">
        <w:r w:rsidRPr="003502BE">
          <w:rPr>
            <w:rStyle w:val="a3"/>
            <w:rFonts w:ascii="Times New Roman" w:hAnsi="Times New Roman" w:cs="Times New Roman"/>
            <w:color w:val="008000"/>
            <w:sz w:val="24"/>
            <w:szCs w:val="24"/>
          </w:rPr>
          <w:t>квалифицированной электронной подписи</w:t>
        </w:r>
      </w:hyperlink>
      <w:r w:rsidRPr="003502BE">
        <w:rPr>
          <w:rFonts w:ascii="Times New Roman" w:hAnsi="Times New Roman" w:cs="Times New Roman"/>
          <w:sz w:val="24"/>
          <w:szCs w:val="24"/>
        </w:rPr>
        <w:t> (в случае, если представитель заявителя действует на основании доверенности).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33. В случае представления </w:t>
      </w:r>
      <w:hyperlink r:id="rId31" w:anchor="block_1000" w:history="1">
        <w:r w:rsidRPr="003502BE">
          <w:rPr>
            <w:rStyle w:val="a3"/>
            <w:rFonts w:ascii="Times New Roman" w:hAnsi="Times New Roman" w:cs="Times New Roman"/>
            <w:color w:val="008000"/>
            <w:sz w:val="24"/>
            <w:szCs w:val="24"/>
          </w:rPr>
          <w:t>заявления</w:t>
        </w:r>
      </w:hyperlink>
      <w:r w:rsidRPr="003502BE">
        <w:rPr>
          <w:rFonts w:ascii="Times New Roman" w:hAnsi="Times New Roman" w:cs="Times New Roman"/>
          <w:sz w:val="24"/>
          <w:szCs w:val="24"/>
        </w:rPr>
        <w:t> 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34. К </w:t>
      </w:r>
      <w:hyperlink r:id="rId32" w:anchor="block_1000" w:history="1">
        <w:r w:rsidRPr="003502BE">
          <w:rPr>
            <w:rStyle w:val="a3"/>
            <w:rFonts w:ascii="Times New Roman" w:hAnsi="Times New Roman" w:cs="Times New Roman"/>
            <w:color w:val="008000"/>
            <w:sz w:val="24"/>
            <w:szCs w:val="24"/>
          </w:rPr>
          <w:t>заявлению</w:t>
        </w:r>
      </w:hyperlink>
      <w:r w:rsidRPr="003502BE">
        <w:rPr>
          <w:rFonts w:ascii="Times New Roman" w:hAnsi="Times New Roman" w:cs="Times New Roman"/>
          <w:sz w:val="24"/>
          <w:szCs w:val="24"/>
        </w:rPr>
        <w:t> прилагаются следующие документы: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а) правоустанавливающие и (или) правоудостоверяющие документы на объект (объекты) адресации;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lastRenderedPageBreak/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з) кадастровая выписка об объекте недвижимости, который снят с учета (в случае аннулирования адреса объекта адресации по основаниям, указанным в </w:t>
      </w:r>
      <w:hyperlink r:id="rId33" w:anchor="block_1141" w:history="1">
        <w:r w:rsidRPr="003502BE">
          <w:rPr>
            <w:rStyle w:val="a3"/>
            <w:rFonts w:ascii="Times New Roman" w:hAnsi="Times New Roman" w:cs="Times New Roman"/>
            <w:color w:val="008000"/>
            <w:sz w:val="24"/>
            <w:szCs w:val="24"/>
          </w:rPr>
          <w:t>подпункте "а" пункта 14</w:t>
        </w:r>
      </w:hyperlink>
      <w:r w:rsidRPr="003502BE">
        <w:rPr>
          <w:rFonts w:ascii="Times New Roman" w:hAnsi="Times New Roman" w:cs="Times New Roman"/>
          <w:sz w:val="24"/>
          <w:szCs w:val="24"/>
        </w:rPr>
        <w:t> настоящих Правил);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 </w:t>
      </w:r>
      <w:hyperlink r:id="rId34" w:anchor="block_1142" w:history="1">
        <w:r w:rsidRPr="003502BE">
          <w:rPr>
            <w:rStyle w:val="a3"/>
            <w:rFonts w:ascii="Times New Roman" w:hAnsi="Times New Roman" w:cs="Times New Roman"/>
            <w:color w:val="008000"/>
            <w:sz w:val="24"/>
            <w:szCs w:val="24"/>
          </w:rPr>
          <w:t>подпункте "б" пункта 14</w:t>
        </w:r>
      </w:hyperlink>
      <w:r w:rsidRPr="003502BE">
        <w:rPr>
          <w:rFonts w:ascii="Times New Roman" w:hAnsi="Times New Roman" w:cs="Times New Roman"/>
          <w:sz w:val="24"/>
          <w:szCs w:val="24"/>
        </w:rPr>
        <w:t> настоящих Правил).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35. Уполномоченные органы запрашивают документы, указанные в </w:t>
      </w:r>
      <w:hyperlink r:id="rId35" w:anchor="block_1034" w:history="1">
        <w:r w:rsidRPr="003502BE">
          <w:rPr>
            <w:rStyle w:val="a3"/>
            <w:rFonts w:ascii="Times New Roman" w:hAnsi="Times New Roman" w:cs="Times New Roman"/>
            <w:color w:val="008000"/>
            <w:sz w:val="24"/>
            <w:szCs w:val="24"/>
          </w:rPr>
          <w:t>пункте 34</w:t>
        </w:r>
      </w:hyperlink>
      <w:r w:rsidRPr="003502BE">
        <w:rPr>
          <w:rFonts w:ascii="Times New Roman" w:hAnsi="Times New Roman" w:cs="Times New Roman"/>
          <w:sz w:val="24"/>
          <w:szCs w:val="24"/>
        </w:rPr>
        <w:t> 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Заявители (представители заявителя) при подаче </w:t>
      </w:r>
      <w:hyperlink r:id="rId36" w:anchor="block_1000" w:history="1">
        <w:r w:rsidRPr="003502BE">
          <w:rPr>
            <w:rStyle w:val="a3"/>
            <w:rFonts w:ascii="Times New Roman" w:hAnsi="Times New Roman" w:cs="Times New Roman"/>
            <w:color w:val="008000"/>
            <w:sz w:val="24"/>
            <w:szCs w:val="24"/>
          </w:rPr>
          <w:t>заявления</w:t>
        </w:r>
      </w:hyperlink>
      <w:r w:rsidRPr="003502BE">
        <w:rPr>
          <w:rFonts w:ascii="Times New Roman" w:hAnsi="Times New Roman" w:cs="Times New Roman"/>
          <w:sz w:val="24"/>
          <w:szCs w:val="24"/>
        </w:rPr>
        <w:t> вправе приложить к нему документы, указанные в </w:t>
      </w:r>
      <w:hyperlink r:id="rId37" w:anchor="block_1034" w:history="1">
        <w:r w:rsidRPr="003502BE">
          <w:rPr>
            <w:rStyle w:val="a3"/>
            <w:rFonts w:ascii="Times New Roman" w:hAnsi="Times New Roman" w:cs="Times New Roman"/>
            <w:color w:val="008000"/>
            <w:sz w:val="24"/>
            <w:szCs w:val="24"/>
          </w:rPr>
          <w:t>пункте 34</w:t>
        </w:r>
      </w:hyperlink>
      <w:r w:rsidRPr="003502BE">
        <w:rPr>
          <w:rFonts w:ascii="Times New Roman" w:hAnsi="Times New Roman" w:cs="Times New Roman"/>
          <w:sz w:val="24"/>
          <w:szCs w:val="24"/>
        </w:rPr>
        <w:t> 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Документы, указанные в </w:t>
      </w:r>
      <w:hyperlink r:id="rId38" w:anchor="block_1034" w:history="1">
        <w:r w:rsidRPr="003502BE">
          <w:rPr>
            <w:rStyle w:val="a3"/>
            <w:rFonts w:ascii="Times New Roman" w:hAnsi="Times New Roman" w:cs="Times New Roman"/>
            <w:color w:val="008000"/>
            <w:sz w:val="24"/>
            <w:szCs w:val="24"/>
          </w:rPr>
          <w:t>пункте 34</w:t>
        </w:r>
      </w:hyperlink>
      <w:r w:rsidRPr="003502BE">
        <w:rPr>
          <w:rFonts w:ascii="Times New Roman" w:hAnsi="Times New Roman" w:cs="Times New Roman"/>
          <w:sz w:val="24"/>
          <w:szCs w:val="24"/>
        </w:rPr>
        <w:t> 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 </w:t>
      </w:r>
      <w:hyperlink r:id="rId39" w:anchor="block_54" w:history="1">
        <w:r w:rsidRPr="003502BE">
          <w:rPr>
            <w:rStyle w:val="a3"/>
            <w:rFonts w:ascii="Times New Roman" w:hAnsi="Times New Roman" w:cs="Times New Roman"/>
            <w:color w:val="008000"/>
            <w:sz w:val="24"/>
            <w:szCs w:val="24"/>
          </w:rPr>
          <w:t>квалифицированной электронной подписи</w:t>
        </w:r>
      </w:hyperlink>
      <w:r w:rsidRPr="003502BE">
        <w:rPr>
          <w:rFonts w:ascii="Times New Roman" w:hAnsi="Times New Roman" w:cs="Times New Roman"/>
          <w:sz w:val="24"/>
          <w:szCs w:val="24"/>
        </w:rPr>
        <w:t>.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36. Если </w:t>
      </w:r>
      <w:hyperlink r:id="rId40" w:anchor="block_1000" w:history="1">
        <w:r w:rsidRPr="003502BE">
          <w:rPr>
            <w:rStyle w:val="a3"/>
            <w:rFonts w:ascii="Times New Roman" w:hAnsi="Times New Roman" w:cs="Times New Roman"/>
            <w:color w:val="008000"/>
            <w:sz w:val="24"/>
            <w:szCs w:val="24"/>
          </w:rPr>
          <w:t>заявление</w:t>
        </w:r>
      </w:hyperlink>
      <w:r w:rsidRPr="003502BE">
        <w:rPr>
          <w:rFonts w:ascii="Times New Roman" w:hAnsi="Times New Roman" w:cs="Times New Roman"/>
          <w:sz w:val="24"/>
          <w:szCs w:val="24"/>
        </w:rPr>
        <w:t> и документы, указанные в </w:t>
      </w:r>
      <w:hyperlink r:id="rId41" w:anchor="block_1034" w:history="1">
        <w:r w:rsidRPr="003502BE">
          <w:rPr>
            <w:rStyle w:val="a3"/>
            <w:rFonts w:ascii="Times New Roman" w:hAnsi="Times New Roman" w:cs="Times New Roman"/>
            <w:color w:val="008000"/>
            <w:sz w:val="24"/>
            <w:szCs w:val="24"/>
          </w:rPr>
          <w:t>пункте 34</w:t>
        </w:r>
      </w:hyperlink>
      <w:r w:rsidRPr="003502BE">
        <w:rPr>
          <w:rFonts w:ascii="Times New Roman" w:hAnsi="Times New Roman" w:cs="Times New Roman"/>
          <w:sz w:val="24"/>
          <w:szCs w:val="24"/>
        </w:rPr>
        <w:t> 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В случае, если заявление и документы, указанные в </w:t>
      </w:r>
      <w:hyperlink r:id="rId42" w:anchor="block_1034" w:history="1">
        <w:r w:rsidRPr="003502BE">
          <w:rPr>
            <w:rStyle w:val="a3"/>
            <w:rFonts w:ascii="Times New Roman" w:hAnsi="Times New Roman" w:cs="Times New Roman"/>
            <w:color w:val="008000"/>
            <w:sz w:val="24"/>
            <w:szCs w:val="24"/>
          </w:rPr>
          <w:t>пункте 34</w:t>
        </w:r>
      </w:hyperlink>
      <w:r w:rsidRPr="003502BE">
        <w:rPr>
          <w:rFonts w:ascii="Times New Roman" w:hAnsi="Times New Roman" w:cs="Times New Roman"/>
          <w:sz w:val="24"/>
          <w:szCs w:val="24"/>
        </w:rPr>
        <w:t xml:space="preserve"> настоящих Правил, представлены в уполномоченный орган посредством почтового отправления или </w:t>
      </w:r>
      <w:r w:rsidRPr="003502BE">
        <w:rPr>
          <w:rFonts w:ascii="Times New Roman" w:hAnsi="Times New Roman" w:cs="Times New Roman"/>
          <w:sz w:val="24"/>
          <w:szCs w:val="24"/>
        </w:rPr>
        <w:lastRenderedPageBreak/>
        <w:t>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Получение заявления и документов, указанных в </w:t>
      </w:r>
      <w:hyperlink r:id="rId43" w:anchor="block_1034" w:history="1">
        <w:r w:rsidRPr="003502BE">
          <w:rPr>
            <w:rStyle w:val="a3"/>
            <w:rFonts w:ascii="Times New Roman" w:hAnsi="Times New Roman" w:cs="Times New Roman"/>
            <w:color w:val="008000"/>
            <w:sz w:val="24"/>
            <w:szCs w:val="24"/>
          </w:rPr>
          <w:t>пункте 34</w:t>
        </w:r>
      </w:hyperlink>
      <w:r w:rsidRPr="003502BE">
        <w:rPr>
          <w:rFonts w:ascii="Times New Roman" w:hAnsi="Times New Roman" w:cs="Times New Roman"/>
          <w:sz w:val="24"/>
          <w:szCs w:val="24"/>
        </w:rPr>
        <w:t> 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Сообщение о получении заявления и документов, указанных в </w:t>
      </w:r>
      <w:hyperlink r:id="rId44" w:anchor="block_1034" w:history="1">
        <w:r w:rsidRPr="003502BE">
          <w:rPr>
            <w:rStyle w:val="a3"/>
            <w:rFonts w:ascii="Times New Roman" w:hAnsi="Times New Roman" w:cs="Times New Roman"/>
            <w:color w:val="008000"/>
            <w:sz w:val="24"/>
            <w:szCs w:val="24"/>
          </w:rPr>
          <w:t>пункте 34</w:t>
        </w:r>
      </w:hyperlink>
      <w:r w:rsidRPr="003502BE">
        <w:rPr>
          <w:rFonts w:ascii="Times New Roman" w:hAnsi="Times New Roman" w:cs="Times New Roman"/>
          <w:sz w:val="24"/>
          <w:szCs w:val="24"/>
        </w:rPr>
        <w:t> 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Сообщение о получении заявления и документов, указанных в </w:t>
      </w:r>
      <w:hyperlink r:id="rId45" w:anchor="block_1034" w:history="1">
        <w:r w:rsidRPr="003502BE">
          <w:rPr>
            <w:rStyle w:val="a3"/>
            <w:rFonts w:ascii="Times New Roman" w:hAnsi="Times New Roman" w:cs="Times New Roman"/>
            <w:color w:val="008000"/>
            <w:sz w:val="24"/>
            <w:szCs w:val="24"/>
          </w:rPr>
          <w:t>пункте 34</w:t>
        </w:r>
      </w:hyperlink>
      <w:r w:rsidRPr="003502BE">
        <w:rPr>
          <w:rFonts w:ascii="Times New Roman" w:hAnsi="Times New Roman" w:cs="Times New Roman"/>
          <w:sz w:val="24"/>
          <w:szCs w:val="24"/>
        </w:rPr>
        <w:t> 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37. Решение о присвоении объекту адресации адреса или аннулировании его адреса, а также </w:t>
      </w:r>
      <w:hyperlink r:id="rId46" w:anchor="block_2000" w:history="1">
        <w:r w:rsidRPr="003502BE">
          <w:rPr>
            <w:rStyle w:val="a3"/>
            <w:rFonts w:ascii="Times New Roman" w:hAnsi="Times New Roman" w:cs="Times New Roman"/>
            <w:color w:val="008000"/>
            <w:sz w:val="24"/>
            <w:szCs w:val="24"/>
          </w:rPr>
          <w:t>решение</w:t>
        </w:r>
      </w:hyperlink>
      <w:r w:rsidRPr="003502BE">
        <w:rPr>
          <w:rFonts w:ascii="Times New Roman" w:hAnsi="Times New Roman" w:cs="Times New Roman"/>
          <w:sz w:val="24"/>
          <w:szCs w:val="24"/>
        </w:rPr>
        <w:t> 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38. В случае представления заявления через многофункциональный центр срок, указанный в </w:t>
      </w:r>
      <w:hyperlink r:id="rId47" w:anchor="block_1037" w:history="1">
        <w:r w:rsidRPr="003502BE">
          <w:rPr>
            <w:rStyle w:val="a3"/>
            <w:rFonts w:ascii="Times New Roman" w:hAnsi="Times New Roman" w:cs="Times New Roman"/>
            <w:color w:val="008000"/>
            <w:sz w:val="24"/>
            <w:szCs w:val="24"/>
          </w:rPr>
          <w:t>пункте 37</w:t>
        </w:r>
      </w:hyperlink>
      <w:r w:rsidRPr="003502BE">
        <w:rPr>
          <w:rFonts w:ascii="Times New Roman" w:hAnsi="Times New Roman" w:cs="Times New Roman"/>
          <w:sz w:val="24"/>
          <w:szCs w:val="24"/>
        </w:rPr>
        <w:t> настоящих Правил, исчисляется со дня передачи многофункциональным центром заявления и документов, указанных в </w:t>
      </w:r>
      <w:hyperlink r:id="rId48" w:anchor="block_1034" w:history="1">
        <w:r w:rsidRPr="003502BE">
          <w:rPr>
            <w:rStyle w:val="a3"/>
            <w:rFonts w:ascii="Times New Roman" w:hAnsi="Times New Roman" w:cs="Times New Roman"/>
            <w:color w:val="008000"/>
            <w:sz w:val="24"/>
            <w:szCs w:val="24"/>
          </w:rPr>
          <w:t>пункте 34</w:t>
        </w:r>
      </w:hyperlink>
      <w:r w:rsidRPr="003502BE">
        <w:rPr>
          <w:rFonts w:ascii="Times New Roman" w:hAnsi="Times New Roman" w:cs="Times New Roman"/>
          <w:sz w:val="24"/>
          <w:szCs w:val="24"/>
        </w:rPr>
        <w:t> настоящих Правил (при их наличии), в уполномоченный орган.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39. Решение уполномоченного органа о присвоении объекту адресации адреса или аннулировании его адреса, а также </w:t>
      </w:r>
      <w:hyperlink r:id="rId49" w:anchor="block_2000" w:history="1">
        <w:r w:rsidRPr="003502BE">
          <w:rPr>
            <w:rStyle w:val="a3"/>
            <w:rFonts w:ascii="Times New Roman" w:hAnsi="Times New Roman" w:cs="Times New Roman"/>
            <w:color w:val="008000"/>
            <w:sz w:val="24"/>
            <w:szCs w:val="24"/>
          </w:rPr>
          <w:t>решение</w:t>
        </w:r>
      </w:hyperlink>
      <w:r w:rsidRPr="003502BE">
        <w:rPr>
          <w:rFonts w:ascii="Times New Roman" w:hAnsi="Times New Roman" w:cs="Times New Roman"/>
          <w:sz w:val="24"/>
          <w:szCs w:val="24"/>
        </w:rPr>
        <w:t> 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 </w:t>
      </w:r>
      <w:hyperlink r:id="rId50" w:anchor="block_1037" w:history="1">
        <w:r w:rsidRPr="003502BE">
          <w:rPr>
            <w:rStyle w:val="a3"/>
            <w:rFonts w:ascii="Times New Roman" w:hAnsi="Times New Roman" w:cs="Times New Roman"/>
            <w:color w:val="008000"/>
            <w:sz w:val="24"/>
            <w:szCs w:val="24"/>
          </w:rPr>
          <w:t>пунктах 37</w:t>
        </w:r>
      </w:hyperlink>
      <w:r w:rsidRPr="003502BE">
        <w:rPr>
          <w:rFonts w:ascii="Times New Roman" w:hAnsi="Times New Roman" w:cs="Times New Roman"/>
          <w:sz w:val="24"/>
          <w:szCs w:val="24"/>
        </w:rPr>
        <w:t> и </w:t>
      </w:r>
      <w:hyperlink r:id="rId51" w:anchor="block_1038" w:history="1">
        <w:r w:rsidRPr="003502BE">
          <w:rPr>
            <w:rStyle w:val="a3"/>
            <w:rFonts w:ascii="Times New Roman" w:hAnsi="Times New Roman" w:cs="Times New Roman"/>
            <w:color w:val="008000"/>
            <w:sz w:val="24"/>
            <w:szCs w:val="24"/>
          </w:rPr>
          <w:t>38</w:t>
        </w:r>
      </w:hyperlink>
      <w:r w:rsidRPr="003502BE">
        <w:rPr>
          <w:rFonts w:ascii="Times New Roman" w:hAnsi="Times New Roman" w:cs="Times New Roman"/>
          <w:sz w:val="24"/>
          <w:szCs w:val="24"/>
        </w:rPr>
        <w:t> настоящих Правил;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</w:t>
      </w:r>
      <w:r w:rsidRPr="003502BE">
        <w:rPr>
          <w:rFonts w:ascii="Times New Roman" w:hAnsi="Times New Roman" w:cs="Times New Roman"/>
          <w:sz w:val="24"/>
          <w:szCs w:val="24"/>
        </w:rPr>
        <w:lastRenderedPageBreak/>
        <w:t>установленного </w:t>
      </w:r>
      <w:hyperlink r:id="rId52" w:anchor="block_1037" w:history="1">
        <w:r w:rsidRPr="003502BE">
          <w:rPr>
            <w:rStyle w:val="a3"/>
            <w:rFonts w:ascii="Times New Roman" w:hAnsi="Times New Roman" w:cs="Times New Roman"/>
            <w:color w:val="008000"/>
            <w:sz w:val="24"/>
            <w:szCs w:val="24"/>
          </w:rPr>
          <w:t>пунктами 37</w:t>
        </w:r>
      </w:hyperlink>
      <w:r w:rsidRPr="003502BE">
        <w:rPr>
          <w:rFonts w:ascii="Times New Roman" w:hAnsi="Times New Roman" w:cs="Times New Roman"/>
          <w:sz w:val="24"/>
          <w:szCs w:val="24"/>
        </w:rPr>
        <w:t> и </w:t>
      </w:r>
      <w:hyperlink r:id="rId53" w:anchor="block_1038" w:history="1">
        <w:r w:rsidRPr="003502BE">
          <w:rPr>
            <w:rStyle w:val="a3"/>
            <w:rFonts w:ascii="Times New Roman" w:hAnsi="Times New Roman" w:cs="Times New Roman"/>
            <w:color w:val="008000"/>
            <w:sz w:val="24"/>
            <w:szCs w:val="24"/>
          </w:rPr>
          <w:t>38</w:t>
        </w:r>
      </w:hyperlink>
      <w:r w:rsidRPr="003502BE">
        <w:rPr>
          <w:rFonts w:ascii="Times New Roman" w:hAnsi="Times New Roman" w:cs="Times New Roman"/>
          <w:sz w:val="24"/>
          <w:szCs w:val="24"/>
        </w:rPr>
        <w:t>настоящих Правил срока посредством почтового отправления по указанному в заявлении почтовому адресу.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 </w:t>
      </w:r>
      <w:hyperlink r:id="rId54" w:anchor="block_1037" w:history="1">
        <w:r w:rsidRPr="003502BE">
          <w:rPr>
            <w:rStyle w:val="a3"/>
            <w:rFonts w:ascii="Times New Roman" w:hAnsi="Times New Roman" w:cs="Times New Roman"/>
            <w:color w:val="008000"/>
            <w:sz w:val="24"/>
            <w:szCs w:val="24"/>
          </w:rPr>
          <w:t>пунктами 37</w:t>
        </w:r>
      </w:hyperlink>
      <w:r w:rsidRPr="003502BE">
        <w:rPr>
          <w:rFonts w:ascii="Times New Roman" w:hAnsi="Times New Roman" w:cs="Times New Roman"/>
          <w:sz w:val="24"/>
          <w:szCs w:val="24"/>
        </w:rPr>
        <w:t> и </w:t>
      </w:r>
      <w:hyperlink r:id="rId55" w:anchor="block_1038" w:history="1">
        <w:r w:rsidRPr="003502BE">
          <w:rPr>
            <w:rStyle w:val="a3"/>
            <w:rFonts w:ascii="Times New Roman" w:hAnsi="Times New Roman" w:cs="Times New Roman"/>
            <w:color w:val="008000"/>
            <w:sz w:val="24"/>
            <w:szCs w:val="24"/>
          </w:rPr>
          <w:t>38</w:t>
        </w:r>
      </w:hyperlink>
      <w:r w:rsidRPr="003502BE">
        <w:rPr>
          <w:rFonts w:ascii="Times New Roman" w:hAnsi="Times New Roman" w:cs="Times New Roman"/>
          <w:sz w:val="24"/>
          <w:szCs w:val="24"/>
        </w:rPr>
        <w:t> настоящих Правил.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40. В присвоении объекту адресации адреса или аннулировании его адреса может быть отказано в случаях, если: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а) с </w:t>
      </w:r>
      <w:hyperlink r:id="rId56" w:anchor="block_1000" w:history="1">
        <w:r w:rsidRPr="003502BE">
          <w:rPr>
            <w:rStyle w:val="a3"/>
            <w:rFonts w:ascii="Times New Roman" w:hAnsi="Times New Roman" w:cs="Times New Roman"/>
            <w:color w:val="008000"/>
            <w:sz w:val="24"/>
            <w:szCs w:val="24"/>
          </w:rPr>
          <w:t>заявлением</w:t>
        </w:r>
      </w:hyperlink>
      <w:r w:rsidRPr="003502BE">
        <w:rPr>
          <w:rFonts w:ascii="Times New Roman" w:hAnsi="Times New Roman" w:cs="Times New Roman"/>
          <w:sz w:val="24"/>
          <w:szCs w:val="24"/>
        </w:rPr>
        <w:t> о присвоении объекту адресации адреса обратилось лицо, не указанное в </w:t>
      </w:r>
      <w:hyperlink r:id="rId57" w:anchor="block_1027" w:history="1">
        <w:r w:rsidRPr="003502BE">
          <w:rPr>
            <w:rStyle w:val="a3"/>
            <w:rFonts w:ascii="Times New Roman" w:hAnsi="Times New Roman" w:cs="Times New Roman"/>
            <w:color w:val="008000"/>
            <w:sz w:val="24"/>
            <w:szCs w:val="24"/>
          </w:rPr>
          <w:t>пунктах 27</w:t>
        </w:r>
      </w:hyperlink>
      <w:r w:rsidRPr="003502BE">
        <w:rPr>
          <w:rFonts w:ascii="Times New Roman" w:hAnsi="Times New Roman" w:cs="Times New Roman"/>
          <w:sz w:val="24"/>
          <w:szCs w:val="24"/>
        </w:rPr>
        <w:t> и </w:t>
      </w:r>
      <w:hyperlink r:id="rId58" w:anchor="block_1029" w:history="1">
        <w:r w:rsidRPr="003502BE">
          <w:rPr>
            <w:rStyle w:val="a3"/>
            <w:rFonts w:ascii="Times New Roman" w:hAnsi="Times New Roman" w:cs="Times New Roman"/>
            <w:color w:val="008000"/>
            <w:sz w:val="24"/>
            <w:szCs w:val="24"/>
          </w:rPr>
          <w:t>29</w:t>
        </w:r>
      </w:hyperlink>
      <w:r w:rsidRPr="003502BE">
        <w:rPr>
          <w:rFonts w:ascii="Times New Roman" w:hAnsi="Times New Roman" w:cs="Times New Roman"/>
          <w:sz w:val="24"/>
          <w:szCs w:val="24"/>
        </w:rPr>
        <w:t> настоящих Правил;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г) отсутствуют случаи и условия для присвоения объекту адресации адреса или аннулирования его адреса, указанные в </w:t>
      </w:r>
      <w:hyperlink r:id="rId59" w:anchor="block_1005" w:history="1">
        <w:r w:rsidRPr="003502BE">
          <w:rPr>
            <w:rStyle w:val="a3"/>
            <w:rFonts w:ascii="Times New Roman" w:hAnsi="Times New Roman" w:cs="Times New Roman"/>
            <w:color w:val="008000"/>
            <w:sz w:val="24"/>
            <w:szCs w:val="24"/>
          </w:rPr>
          <w:t>пунктах 5</w:t>
        </w:r>
      </w:hyperlink>
      <w:r w:rsidRPr="003502BE">
        <w:rPr>
          <w:rFonts w:ascii="Times New Roman" w:hAnsi="Times New Roman" w:cs="Times New Roman"/>
          <w:sz w:val="24"/>
          <w:szCs w:val="24"/>
        </w:rPr>
        <w:t>, </w:t>
      </w:r>
      <w:hyperlink r:id="rId60" w:anchor="block_1008" w:history="1">
        <w:r w:rsidRPr="003502BE">
          <w:rPr>
            <w:rStyle w:val="a3"/>
            <w:rFonts w:ascii="Times New Roman" w:hAnsi="Times New Roman" w:cs="Times New Roman"/>
            <w:color w:val="008000"/>
            <w:sz w:val="24"/>
            <w:szCs w:val="24"/>
          </w:rPr>
          <w:t>8 - 11</w:t>
        </w:r>
      </w:hyperlink>
      <w:r w:rsidRPr="003502BE">
        <w:rPr>
          <w:rFonts w:ascii="Times New Roman" w:hAnsi="Times New Roman" w:cs="Times New Roman"/>
          <w:sz w:val="24"/>
          <w:szCs w:val="24"/>
        </w:rPr>
        <w:t> и </w:t>
      </w:r>
      <w:hyperlink r:id="rId61" w:anchor="block_1014" w:history="1">
        <w:r w:rsidRPr="003502BE">
          <w:rPr>
            <w:rStyle w:val="a3"/>
            <w:rFonts w:ascii="Times New Roman" w:hAnsi="Times New Roman" w:cs="Times New Roman"/>
            <w:color w:val="008000"/>
            <w:sz w:val="24"/>
            <w:szCs w:val="24"/>
          </w:rPr>
          <w:t>14 - 18</w:t>
        </w:r>
      </w:hyperlink>
      <w:r w:rsidRPr="003502BE">
        <w:rPr>
          <w:rFonts w:ascii="Times New Roman" w:hAnsi="Times New Roman" w:cs="Times New Roman"/>
          <w:sz w:val="24"/>
          <w:szCs w:val="24"/>
        </w:rPr>
        <w:t> настоящих Правил.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41. </w:t>
      </w:r>
      <w:hyperlink r:id="rId62" w:anchor="block_2000" w:history="1">
        <w:r w:rsidRPr="003502BE">
          <w:rPr>
            <w:rStyle w:val="a3"/>
            <w:rFonts w:ascii="Times New Roman" w:hAnsi="Times New Roman" w:cs="Times New Roman"/>
            <w:color w:val="008000"/>
            <w:sz w:val="24"/>
            <w:szCs w:val="24"/>
          </w:rPr>
          <w:t>Решение</w:t>
        </w:r>
      </w:hyperlink>
      <w:r w:rsidRPr="003502BE">
        <w:rPr>
          <w:rFonts w:ascii="Times New Roman" w:hAnsi="Times New Roman" w:cs="Times New Roman"/>
          <w:sz w:val="24"/>
          <w:szCs w:val="24"/>
        </w:rPr>
        <w:t> об отказе в присвоении объекту адресации адреса или аннулировании его адреса должно содержать причину отказа с обязательной ссылкой на положения </w:t>
      </w:r>
      <w:hyperlink r:id="rId63" w:anchor="block_1040" w:history="1">
        <w:r w:rsidRPr="003502BE">
          <w:rPr>
            <w:rStyle w:val="a3"/>
            <w:rFonts w:ascii="Times New Roman" w:hAnsi="Times New Roman" w:cs="Times New Roman"/>
            <w:color w:val="008000"/>
            <w:sz w:val="24"/>
            <w:szCs w:val="24"/>
          </w:rPr>
          <w:t>пункта 40</w:t>
        </w:r>
      </w:hyperlink>
      <w:r w:rsidRPr="003502BE">
        <w:rPr>
          <w:rFonts w:ascii="Times New Roman" w:hAnsi="Times New Roman" w:cs="Times New Roman"/>
          <w:sz w:val="24"/>
          <w:szCs w:val="24"/>
        </w:rPr>
        <w:t> настоящих Правил, являющиеся основанием для принятия такого решения.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42. </w:t>
      </w:r>
      <w:hyperlink r:id="rId64" w:anchor="block_2000" w:history="1">
        <w:r w:rsidRPr="003502BE">
          <w:rPr>
            <w:rStyle w:val="a3"/>
            <w:rFonts w:ascii="Times New Roman" w:hAnsi="Times New Roman" w:cs="Times New Roman"/>
            <w:color w:val="008000"/>
            <w:sz w:val="24"/>
            <w:szCs w:val="24"/>
          </w:rPr>
          <w:t>Форма</w:t>
        </w:r>
      </w:hyperlink>
      <w:r w:rsidRPr="003502BE">
        <w:rPr>
          <w:rFonts w:ascii="Times New Roman" w:hAnsi="Times New Roman" w:cs="Times New Roman"/>
          <w:sz w:val="24"/>
          <w:szCs w:val="24"/>
        </w:rPr>
        <w:t> 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3502BE" w:rsidRPr="003502BE" w:rsidRDefault="003502BE" w:rsidP="003502B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3502BE" w:rsidRPr="003502BE" w:rsidRDefault="003502BE" w:rsidP="003502B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 w:rsidRPr="003502BE">
        <w:rPr>
          <w:rFonts w:ascii="Times New Roman" w:hAnsi="Times New Roman" w:cs="Times New Roman"/>
          <w:b/>
          <w:bCs/>
          <w:color w:val="000080"/>
          <w:sz w:val="24"/>
          <w:szCs w:val="24"/>
        </w:rPr>
        <w:t>III. Структура адреса</w:t>
      </w:r>
    </w:p>
    <w:p w:rsidR="003502BE" w:rsidRPr="003502BE" w:rsidRDefault="003502BE" w:rsidP="003502B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44. Структура адреса включает в себя следующую последовательность адресообразующих элементов, описанных идентифицирующими их реквизитами (далее - реквизит адреса):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lastRenderedPageBreak/>
        <w:t>а) наименование страны (Российская Федерация);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б) наименование субъекта Российской Федерации;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в) 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г) 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д) наименование населенного пункта;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е) наименование элемента планировочной структуры;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ж) наименование элемента улично-дорожной сети;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з) номер земельного участка;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и) тип и номер здания, сооружения или объекта незавершенного строительства;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к) тип и номер помещения, расположенного в здании или сооружении.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45. При описании адреса используется определенная последовательность написания адреса, соответствующая последовательности адресообразующих элементов в структуре адреса, указанная в </w:t>
      </w:r>
      <w:hyperlink r:id="rId65" w:anchor="block_1044" w:history="1">
        <w:r w:rsidRPr="003502BE">
          <w:rPr>
            <w:rStyle w:val="a3"/>
            <w:rFonts w:ascii="Times New Roman" w:hAnsi="Times New Roman" w:cs="Times New Roman"/>
            <w:color w:val="008000"/>
            <w:sz w:val="24"/>
            <w:szCs w:val="24"/>
          </w:rPr>
          <w:t>пункте 44</w:t>
        </w:r>
      </w:hyperlink>
      <w:r w:rsidRPr="003502BE">
        <w:rPr>
          <w:rFonts w:ascii="Times New Roman" w:hAnsi="Times New Roman" w:cs="Times New Roman"/>
          <w:sz w:val="24"/>
          <w:szCs w:val="24"/>
        </w:rPr>
        <w:t> настоящих Правил.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46. Перечень адресообразующих элементов, используемых при описании адреса объекта адресации, зависит от вида объекта адресации.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47. Обязательными адресообразующими элементами для всех видов объектов адресации являются: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а) страна;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б) субъект Российской Федерации;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в) муниципальный район, городской округ или внутригородская территория (для городов федерального значения) в составе субъекта Российской Федерации;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г) городское или сельское поселение в составе муниципального района (для муниципального района) (за исключением объектов адресации, расположенных на межселенных территориях);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д) населенный пункт (за исключением объектов адресации, расположенных вне границ населенных пунктов).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48. Иные адресообразующие элементы применяются в зависимости от вида объекта адресации.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49. Структура адреса земельного участка в дополнение к обязательным адресообразующим элементам, указанным в </w:t>
      </w:r>
      <w:hyperlink r:id="rId66" w:anchor="block_1047" w:history="1">
        <w:r w:rsidRPr="003502BE">
          <w:rPr>
            <w:rStyle w:val="a3"/>
            <w:rFonts w:ascii="Times New Roman" w:hAnsi="Times New Roman" w:cs="Times New Roman"/>
            <w:color w:val="008000"/>
            <w:sz w:val="24"/>
            <w:szCs w:val="24"/>
          </w:rPr>
          <w:t>пункте 47</w:t>
        </w:r>
      </w:hyperlink>
      <w:r w:rsidRPr="003502BE">
        <w:rPr>
          <w:rFonts w:ascii="Times New Roman" w:hAnsi="Times New Roman" w:cs="Times New Roman"/>
          <w:sz w:val="24"/>
          <w:szCs w:val="24"/>
        </w:rPr>
        <w:t xml:space="preserve">настоящих Правил, включает в себя </w:t>
      </w:r>
      <w:r w:rsidRPr="003502BE">
        <w:rPr>
          <w:rFonts w:ascii="Times New Roman" w:hAnsi="Times New Roman" w:cs="Times New Roman"/>
          <w:sz w:val="24"/>
          <w:szCs w:val="24"/>
        </w:rPr>
        <w:lastRenderedPageBreak/>
        <w:t>следующие адресообразующие элементы, описанные идентифицирующими их реквизитами: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а) наименование элемента планировочной структуры (при наличии);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б) наименование элемента улично-дорожной сети (при наличии);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в) номер земельного участка.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50. Структура адреса здания, сооружения или объекта незавершенного строительства в дополнение к обязательным адресообразующим элементам, указанным в </w:t>
      </w:r>
      <w:hyperlink r:id="rId67" w:anchor="block_1047" w:history="1">
        <w:r w:rsidRPr="003502BE">
          <w:rPr>
            <w:rStyle w:val="a3"/>
            <w:rFonts w:ascii="Times New Roman" w:hAnsi="Times New Roman" w:cs="Times New Roman"/>
            <w:color w:val="008000"/>
            <w:sz w:val="24"/>
            <w:szCs w:val="24"/>
          </w:rPr>
          <w:t>пункте 47</w:t>
        </w:r>
      </w:hyperlink>
      <w:r w:rsidRPr="003502BE">
        <w:rPr>
          <w:rFonts w:ascii="Times New Roman" w:hAnsi="Times New Roman" w:cs="Times New Roman"/>
          <w:sz w:val="24"/>
          <w:szCs w:val="24"/>
        </w:rPr>
        <w:t> настоящих Правил, включает в себя следующие адресообразующие элементы, описанные идентифицирующими их реквизитами: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а) наименование элемента планировочной структуры (при наличии);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б) наименование элемента улично-дорожной сети (при наличии);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в) тип и номер здания, сооружения или объекта незавершенного строительства.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51. Структура адреса помещения в пределах здания (сооружения) в дополнение к обязательным адресообразующим элементам, указанным в </w:t>
      </w:r>
      <w:hyperlink r:id="rId68" w:anchor="block_1047" w:history="1">
        <w:r w:rsidRPr="003502BE">
          <w:rPr>
            <w:rStyle w:val="a3"/>
            <w:rFonts w:ascii="Times New Roman" w:hAnsi="Times New Roman" w:cs="Times New Roman"/>
            <w:color w:val="008000"/>
            <w:sz w:val="24"/>
            <w:szCs w:val="24"/>
          </w:rPr>
          <w:t>пункте 47</w:t>
        </w:r>
      </w:hyperlink>
      <w:r w:rsidRPr="003502BE">
        <w:rPr>
          <w:rFonts w:ascii="Times New Roman" w:hAnsi="Times New Roman" w:cs="Times New Roman"/>
          <w:sz w:val="24"/>
          <w:szCs w:val="24"/>
        </w:rPr>
        <w:t> настоящих Правил, включает в себя следующие адресообразующие элементы, описанные идентифицирующими их реквизитами: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а) наименование элемента планировочной структуры (при наличии);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б) наименование элемента улично-дорожной сети (при наличии);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в) тип и номер здания, сооружения;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г) тип и номер помещения в пределах здания, сооружения;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д) тип и номер помещения в пределах квартиры (в отношении коммунальных квартир).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адресообразующих элементов устанавливаются Министерством финансов Российской Федерации.</w:t>
      </w:r>
    </w:p>
    <w:p w:rsidR="003502BE" w:rsidRPr="003502BE" w:rsidRDefault="003502BE" w:rsidP="003502B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3502BE" w:rsidRPr="003502BE" w:rsidRDefault="003502BE" w:rsidP="003502B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 w:rsidRPr="003502BE">
        <w:rPr>
          <w:rFonts w:ascii="Times New Roman" w:hAnsi="Times New Roman" w:cs="Times New Roman"/>
          <w:b/>
          <w:bCs/>
          <w:color w:val="000080"/>
          <w:sz w:val="24"/>
          <w:szCs w:val="24"/>
        </w:rPr>
        <w:t>IV. Правила написания наименований и нумерации объектов адресации</w:t>
      </w:r>
    </w:p>
    <w:p w:rsidR="003502BE" w:rsidRPr="003502BE" w:rsidRDefault="003502BE" w:rsidP="003502B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 xml:space="preserve">53. В структуре адреса наименования страны, субъекта Российской Федерации, муниципального района,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</w:t>
      </w:r>
      <w:r w:rsidRPr="003502BE">
        <w:rPr>
          <w:rFonts w:ascii="Times New Roman" w:hAnsi="Times New Roman" w:cs="Times New Roman"/>
          <w:sz w:val="24"/>
          <w:szCs w:val="24"/>
        </w:rPr>
        <w:lastRenderedPageBreak/>
        <w:t>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Наименование муниципального района, городского округа, 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Наименования страны и субъектов Российской Федерации должны соответствовать соответствующим наименованиям в </w:t>
      </w:r>
      <w:hyperlink r:id="rId69" w:history="1">
        <w:r w:rsidRPr="003502BE">
          <w:rPr>
            <w:rStyle w:val="a3"/>
            <w:rFonts w:ascii="Times New Roman" w:hAnsi="Times New Roman" w:cs="Times New Roman"/>
            <w:color w:val="008000"/>
            <w:sz w:val="24"/>
            <w:szCs w:val="24"/>
          </w:rPr>
          <w:t>Конституции</w:t>
        </w:r>
      </w:hyperlink>
      <w:r w:rsidRPr="003502BE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а) "-" - дефис;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б) "." - точка;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в) "(" - открывающая круглая скобка;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г) ")" - закрывающая круглая скобка;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д) "N" - знак номера.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 xml:space="preserve"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</w:t>
      </w:r>
      <w:r w:rsidRPr="003502BE">
        <w:rPr>
          <w:rFonts w:ascii="Times New Roman" w:hAnsi="Times New Roman" w:cs="Times New Roman"/>
          <w:sz w:val="24"/>
          <w:szCs w:val="24"/>
        </w:rPr>
        <w:lastRenderedPageBreak/>
        <w:t>сети с использованием арабских цифр и дополнением буквы (букв) грамматического окончания через дефис.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60.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 употребляются с полным написанием имени и фамилии или звания и фамилии.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"ё", "з", "й", "ъ", "ы" и "ь", а также символ "/" - косая черта.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3502BE" w:rsidRPr="003502BE" w:rsidRDefault="003502BE" w:rsidP="003502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3502BE" w:rsidRPr="003502BE" w:rsidRDefault="003502BE" w:rsidP="003502BE">
      <w:pPr>
        <w:rPr>
          <w:rFonts w:ascii="Times New Roman" w:hAnsi="Times New Roman" w:cs="Times New Roman"/>
          <w:sz w:val="24"/>
          <w:szCs w:val="24"/>
        </w:rPr>
      </w:pPr>
    </w:p>
    <w:p w:rsidR="003502BE" w:rsidRPr="003502BE" w:rsidRDefault="003502BE" w:rsidP="003502BE">
      <w:pPr>
        <w:rPr>
          <w:rFonts w:ascii="Times New Roman" w:hAnsi="Times New Roman" w:cs="Times New Roman"/>
          <w:sz w:val="24"/>
          <w:szCs w:val="24"/>
        </w:rPr>
      </w:pPr>
    </w:p>
    <w:p w:rsidR="003502BE" w:rsidRPr="003502BE" w:rsidRDefault="003502BE" w:rsidP="003502BE">
      <w:pPr>
        <w:rPr>
          <w:rFonts w:ascii="Times New Roman" w:hAnsi="Times New Roman" w:cs="Times New Roman"/>
          <w:sz w:val="24"/>
          <w:szCs w:val="24"/>
        </w:rPr>
      </w:pPr>
    </w:p>
    <w:p w:rsidR="003502BE" w:rsidRPr="003502BE" w:rsidRDefault="003502BE" w:rsidP="003502BE">
      <w:pPr>
        <w:rPr>
          <w:rFonts w:ascii="Times New Roman" w:hAnsi="Times New Roman" w:cs="Times New Roman"/>
          <w:sz w:val="24"/>
          <w:szCs w:val="24"/>
        </w:rPr>
      </w:pPr>
    </w:p>
    <w:p w:rsidR="003502BE" w:rsidRPr="003502BE" w:rsidRDefault="003502BE" w:rsidP="003502BE">
      <w:pPr>
        <w:rPr>
          <w:rFonts w:ascii="Times New Roman" w:hAnsi="Times New Roman" w:cs="Times New Roman"/>
          <w:sz w:val="24"/>
          <w:szCs w:val="24"/>
        </w:rPr>
      </w:pPr>
    </w:p>
    <w:p w:rsidR="00000000" w:rsidRPr="003502BE" w:rsidRDefault="003502BE">
      <w:pPr>
        <w:rPr>
          <w:rFonts w:ascii="Times New Roman" w:hAnsi="Times New Roman" w:cs="Times New Roman"/>
          <w:sz w:val="24"/>
          <w:szCs w:val="24"/>
        </w:rPr>
      </w:pPr>
    </w:p>
    <w:sectPr w:rsidR="00000000" w:rsidRPr="00350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3502BE"/>
    <w:rsid w:val="00350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502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uiPriority w:val="99"/>
    <w:rsid w:val="003502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12138291/4/" TargetMode="External"/><Relationship Id="rId18" Type="http://schemas.openxmlformats.org/officeDocument/2006/relationships/hyperlink" Target="http://base.garant.ru/12154874/3/" TargetMode="External"/><Relationship Id="rId26" Type="http://schemas.openxmlformats.org/officeDocument/2006/relationships/hyperlink" Target="http://base.garant.ru/10164072/11/" TargetMode="External"/><Relationship Id="rId39" Type="http://schemas.openxmlformats.org/officeDocument/2006/relationships/hyperlink" Target="http://base.garant.ru/12184522/" TargetMode="External"/><Relationship Id="rId21" Type="http://schemas.openxmlformats.org/officeDocument/2006/relationships/hyperlink" Target="http://base.garant.ru/12138258/6/" TargetMode="External"/><Relationship Id="rId34" Type="http://schemas.openxmlformats.org/officeDocument/2006/relationships/hyperlink" Target="http://base.garant.ru/70803770/" TargetMode="External"/><Relationship Id="rId42" Type="http://schemas.openxmlformats.org/officeDocument/2006/relationships/hyperlink" Target="http://base.garant.ru/70803770/" TargetMode="External"/><Relationship Id="rId47" Type="http://schemas.openxmlformats.org/officeDocument/2006/relationships/hyperlink" Target="http://base.garant.ru/70803770/" TargetMode="External"/><Relationship Id="rId50" Type="http://schemas.openxmlformats.org/officeDocument/2006/relationships/hyperlink" Target="http://base.garant.ru/70803770/" TargetMode="External"/><Relationship Id="rId55" Type="http://schemas.openxmlformats.org/officeDocument/2006/relationships/hyperlink" Target="http://base.garant.ru/70803770/" TargetMode="External"/><Relationship Id="rId63" Type="http://schemas.openxmlformats.org/officeDocument/2006/relationships/hyperlink" Target="http://base.garant.ru/70803770/" TargetMode="External"/><Relationship Id="rId68" Type="http://schemas.openxmlformats.org/officeDocument/2006/relationships/hyperlink" Target="http://base.garant.ru/70803770/" TargetMode="External"/><Relationship Id="rId7" Type="http://schemas.openxmlformats.org/officeDocument/2006/relationships/hyperlink" Target="http://base.garant.ru/12154874/3/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base.garant.ru/12154874/3/" TargetMode="External"/><Relationship Id="rId29" Type="http://schemas.openxmlformats.org/officeDocument/2006/relationships/hyperlink" Target="http://base.garant.ru/12184522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2154874/3/" TargetMode="External"/><Relationship Id="rId11" Type="http://schemas.openxmlformats.org/officeDocument/2006/relationships/hyperlink" Target="http://base.garant.ru/12154874/3/" TargetMode="External"/><Relationship Id="rId24" Type="http://schemas.openxmlformats.org/officeDocument/2006/relationships/hyperlink" Target="http://base.garant.ru/70865886/" TargetMode="External"/><Relationship Id="rId32" Type="http://schemas.openxmlformats.org/officeDocument/2006/relationships/hyperlink" Target="http://base.garant.ru/70865886/" TargetMode="External"/><Relationship Id="rId37" Type="http://schemas.openxmlformats.org/officeDocument/2006/relationships/hyperlink" Target="http://base.garant.ru/70803770/" TargetMode="External"/><Relationship Id="rId40" Type="http://schemas.openxmlformats.org/officeDocument/2006/relationships/hyperlink" Target="http://base.garant.ru/70865886/" TargetMode="External"/><Relationship Id="rId45" Type="http://schemas.openxmlformats.org/officeDocument/2006/relationships/hyperlink" Target="http://base.garant.ru/70803770/" TargetMode="External"/><Relationship Id="rId53" Type="http://schemas.openxmlformats.org/officeDocument/2006/relationships/hyperlink" Target="http://base.garant.ru/70803770/" TargetMode="External"/><Relationship Id="rId58" Type="http://schemas.openxmlformats.org/officeDocument/2006/relationships/hyperlink" Target="http://base.garant.ru/70803770/" TargetMode="External"/><Relationship Id="rId66" Type="http://schemas.openxmlformats.org/officeDocument/2006/relationships/hyperlink" Target="http://base.garant.ru/70803770/" TargetMode="External"/><Relationship Id="rId5" Type="http://schemas.openxmlformats.org/officeDocument/2006/relationships/hyperlink" Target="http://base.garant.ru/70803770/" TargetMode="External"/><Relationship Id="rId15" Type="http://schemas.openxmlformats.org/officeDocument/2006/relationships/hyperlink" Target="http://base.garant.ru/71045042/" TargetMode="External"/><Relationship Id="rId23" Type="http://schemas.openxmlformats.org/officeDocument/2006/relationships/hyperlink" Target="http://base.garant.ru/70803770/" TargetMode="External"/><Relationship Id="rId28" Type="http://schemas.openxmlformats.org/officeDocument/2006/relationships/hyperlink" Target="http://base.garant.ru/10164072/11/" TargetMode="External"/><Relationship Id="rId36" Type="http://schemas.openxmlformats.org/officeDocument/2006/relationships/hyperlink" Target="http://base.garant.ru/70865886/" TargetMode="External"/><Relationship Id="rId49" Type="http://schemas.openxmlformats.org/officeDocument/2006/relationships/hyperlink" Target="http://base.garant.ru/70865886/" TargetMode="External"/><Relationship Id="rId57" Type="http://schemas.openxmlformats.org/officeDocument/2006/relationships/hyperlink" Target="http://base.garant.ru/70803770/" TargetMode="External"/><Relationship Id="rId61" Type="http://schemas.openxmlformats.org/officeDocument/2006/relationships/hyperlink" Target="http://base.garant.ru/70803770/" TargetMode="External"/><Relationship Id="rId10" Type="http://schemas.openxmlformats.org/officeDocument/2006/relationships/hyperlink" Target="http://base.garant.ru/12154874/3/" TargetMode="External"/><Relationship Id="rId19" Type="http://schemas.openxmlformats.org/officeDocument/2006/relationships/hyperlink" Target="http://base.garant.ru/12154874/3/" TargetMode="External"/><Relationship Id="rId31" Type="http://schemas.openxmlformats.org/officeDocument/2006/relationships/hyperlink" Target="http://base.garant.ru/70865886/" TargetMode="External"/><Relationship Id="rId44" Type="http://schemas.openxmlformats.org/officeDocument/2006/relationships/hyperlink" Target="http://base.garant.ru/70803770/" TargetMode="External"/><Relationship Id="rId52" Type="http://schemas.openxmlformats.org/officeDocument/2006/relationships/hyperlink" Target="http://base.garant.ru/70803770/" TargetMode="External"/><Relationship Id="rId60" Type="http://schemas.openxmlformats.org/officeDocument/2006/relationships/hyperlink" Target="http://base.garant.ru/70803770/" TargetMode="External"/><Relationship Id="rId65" Type="http://schemas.openxmlformats.org/officeDocument/2006/relationships/hyperlink" Target="http://base.garant.ru/70803770/" TargetMode="External"/><Relationship Id="rId4" Type="http://schemas.openxmlformats.org/officeDocument/2006/relationships/hyperlink" Target="http://base.garant.ru/70803770/" TargetMode="External"/><Relationship Id="rId9" Type="http://schemas.openxmlformats.org/officeDocument/2006/relationships/hyperlink" Target="http://base.garant.ru/12138258/6/" TargetMode="External"/><Relationship Id="rId14" Type="http://schemas.openxmlformats.org/officeDocument/2006/relationships/hyperlink" Target="http://base.garant.ru/12154874/3/" TargetMode="External"/><Relationship Id="rId22" Type="http://schemas.openxmlformats.org/officeDocument/2006/relationships/hyperlink" Target="http://base.garant.ru/70865886/" TargetMode="External"/><Relationship Id="rId27" Type="http://schemas.openxmlformats.org/officeDocument/2006/relationships/hyperlink" Target="http://base.garant.ru/70865886/" TargetMode="External"/><Relationship Id="rId30" Type="http://schemas.openxmlformats.org/officeDocument/2006/relationships/hyperlink" Target="http://base.garant.ru/12184522/" TargetMode="External"/><Relationship Id="rId35" Type="http://schemas.openxmlformats.org/officeDocument/2006/relationships/hyperlink" Target="http://base.garant.ru/70803770/" TargetMode="External"/><Relationship Id="rId43" Type="http://schemas.openxmlformats.org/officeDocument/2006/relationships/hyperlink" Target="http://base.garant.ru/70803770/" TargetMode="External"/><Relationship Id="rId48" Type="http://schemas.openxmlformats.org/officeDocument/2006/relationships/hyperlink" Target="http://base.garant.ru/70803770/" TargetMode="External"/><Relationship Id="rId56" Type="http://schemas.openxmlformats.org/officeDocument/2006/relationships/hyperlink" Target="http://base.garant.ru/70865886/" TargetMode="External"/><Relationship Id="rId64" Type="http://schemas.openxmlformats.org/officeDocument/2006/relationships/hyperlink" Target="http://base.garant.ru/70865886/" TargetMode="External"/><Relationship Id="rId69" Type="http://schemas.openxmlformats.org/officeDocument/2006/relationships/hyperlink" Target="http://base.garant.ru/10103000/" TargetMode="External"/><Relationship Id="rId8" Type="http://schemas.openxmlformats.org/officeDocument/2006/relationships/hyperlink" Target="http://base.garant.ru/71045042/" TargetMode="External"/><Relationship Id="rId51" Type="http://schemas.openxmlformats.org/officeDocument/2006/relationships/hyperlink" Target="http://base.garant.ru/70803770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base.garant.ru/12138258/7/" TargetMode="External"/><Relationship Id="rId17" Type="http://schemas.openxmlformats.org/officeDocument/2006/relationships/hyperlink" Target="http://base.garant.ru/12154874/3/" TargetMode="External"/><Relationship Id="rId25" Type="http://schemas.openxmlformats.org/officeDocument/2006/relationships/hyperlink" Target="http://base.garant.ru/70865886/" TargetMode="External"/><Relationship Id="rId33" Type="http://schemas.openxmlformats.org/officeDocument/2006/relationships/hyperlink" Target="http://base.garant.ru/70803770/" TargetMode="External"/><Relationship Id="rId38" Type="http://schemas.openxmlformats.org/officeDocument/2006/relationships/hyperlink" Target="http://base.garant.ru/70803770/" TargetMode="External"/><Relationship Id="rId46" Type="http://schemas.openxmlformats.org/officeDocument/2006/relationships/hyperlink" Target="http://base.garant.ru/70865886/" TargetMode="External"/><Relationship Id="rId59" Type="http://schemas.openxmlformats.org/officeDocument/2006/relationships/hyperlink" Target="http://base.garant.ru/70803770/" TargetMode="External"/><Relationship Id="rId67" Type="http://schemas.openxmlformats.org/officeDocument/2006/relationships/hyperlink" Target="http://base.garant.ru/70803770/" TargetMode="External"/><Relationship Id="rId20" Type="http://schemas.openxmlformats.org/officeDocument/2006/relationships/hyperlink" Target="http://base.garant.ru/12124624/2/" TargetMode="External"/><Relationship Id="rId41" Type="http://schemas.openxmlformats.org/officeDocument/2006/relationships/hyperlink" Target="http://base.garant.ru/70803770/" TargetMode="External"/><Relationship Id="rId54" Type="http://schemas.openxmlformats.org/officeDocument/2006/relationships/hyperlink" Target="http://base.garant.ru/70803770/" TargetMode="External"/><Relationship Id="rId62" Type="http://schemas.openxmlformats.org/officeDocument/2006/relationships/hyperlink" Target="http://base.garant.ru/70865886/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5909</Words>
  <Characters>33682</Characters>
  <Application>Microsoft Office Word</Application>
  <DocSecurity>0</DocSecurity>
  <Lines>280</Lines>
  <Paragraphs>79</Paragraphs>
  <ScaleCrop>false</ScaleCrop>
  <Company>1</Company>
  <LinksUpToDate>false</LinksUpToDate>
  <CharactersWithSpaces>39512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2015-10-16T08:04:00Z</dcterms:created>
  <dcterms:modified xsi:type="dcterms:W3CDTF">2015-10-16T08:05:00Z</dcterms:modified>
</cp:coreProperties>
</file>