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3" w:rsidRDefault="000A34C3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ГОСТОВСКАЯ    СЕЛЬСКАЯ ДУМА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ШАБАЛИНСКОГО РАЙОНА КИРОВСКОЙ ОБЛАСТИ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СЕЗОНА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905FC" w:rsidRDefault="000A34C3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                2015 г. №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Гостовский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местных нормативов градостроительного проектирования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Гостовского сельского  поселения Шабалинского муниципального района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Кировской области и внесения в них изменений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FC" w:rsidRDefault="000905FC" w:rsidP="00090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Гостовское  сельское поселение Шабалинского муниципального района Кировской области, сельская  Дума РЕШИЛА: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местные нормативы градостроительного проектирования Гостовского сельского поселения Шабалинского муниципального района Кировской области (далее – местные нормативы). Прилагаются.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Гостовского сельского  поселения Шабалинского муниципального района Кировской области: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опубликованию в  сборнике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  органов  местного самоуправления Гостовского сельского     поселения Шабалинского района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widowControl w:val="0"/>
        <w:tabs>
          <w:tab w:val="right" w:pos="968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Гостовского   сельского  поселения                                   </w:t>
      </w:r>
      <w:bookmarkStart w:id="0" w:name="Par24"/>
      <w:bookmarkEnd w:id="0"/>
      <w:r>
        <w:rPr>
          <w:rFonts w:ascii="Times New Roman" w:hAnsi="Times New Roman" w:cs="Times New Roman"/>
          <w:sz w:val="24"/>
          <w:szCs w:val="24"/>
        </w:rPr>
        <w:t xml:space="preserve">  Л.А.Сивкова</w:t>
      </w:r>
    </w:p>
    <w:p w:rsidR="000905FC" w:rsidRDefault="000905FC" w:rsidP="00090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05FC">
          <w:pgSz w:w="11905" w:h="16838"/>
          <w:pgMar w:top="1134" w:right="851" w:bottom="851" w:left="1701" w:header="720" w:footer="720" w:gutter="0"/>
          <w:cols w:space="720"/>
        </w:sectPr>
      </w:pPr>
    </w:p>
    <w:p w:rsidR="000905FC" w:rsidRDefault="000905FC" w:rsidP="000905FC">
      <w:pPr>
        <w:pStyle w:val="2"/>
        <w:spacing w:before="0" w:line="240" w:lineRule="atLeast"/>
        <w:ind w:left="5100"/>
        <w:rPr>
          <w:rFonts w:ascii="Times New Roman" w:eastAsiaTheme="majorEastAsia" w:hAnsi="Times New Roman"/>
          <w:sz w:val="24"/>
          <w:lang w:val="ru-RU"/>
        </w:rPr>
      </w:pPr>
      <w:r>
        <w:rPr>
          <w:rFonts w:ascii="Times New Roman" w:eastAsiaTheme="majorEastAsia" w:hAnsi="Times New Roman"/>
          <w:sz w:val="24"/>
          <w:lang w:val="ru-RU"/>
        </w:rPr>
        <w:lastRenderedPageBreak/>
        <w:t>Приложение № 1</w:t>
      </w:r>
    </w:p>
    <w:p w:rsidR="000905FC" w:rsidRDefault="000905FC" w:rsidP="000905FC">
      <w:pPr>
        <w:pStyle w:val="2"/>
        <w:spacing w:before="0" w:line="240" w:lineRule="atLeast"/>
        <w:ind w:left="5100"/>
        <w:rPr>
          <w:rFonts w:ascii="Times New Roman" w:eastAsiaTheme="majorEastAsia" w:hAnsi="Times New Roman"/>
          <w:sz w:val="24"/>
          <w:lang w:val="ru-RU"/>
        </w:rPr>
      </w:pPr>
      <w:r>
        <w:rPr>
          <w:rFonts w:ascii="Times New Roman" w:eastAsiaTheme="majorEastAsia" w:hAnsi="Times New Roman"/>
          <w:sz w:val="24"/>
          <w:lang w:val="ru-RU"/>
        </w:rPr>
        <w:t>УТВЕРЖДЕНЫ</w:t>
      </w:r>
    </w:p>
    <w:p w:rsidR="000905FC" w:rsidRDefault="000905FC" w:rsidP="000905FC">
      <w:pPr>
        <w:spacing w:line="240" w:lineRule="atLeast"/>
        <w:ind w:left="510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Гостовской сельской  Думы Кировской области</w:t>
      </w:r>
    </w:p>
    <w:p w:rsidR="000905FC" w:rsidRDefault="000905FC" w:rsidP="000905FC">
      <w:pPr>
        <w:spacing w:line="240" w:lineRule="atLeast"/>
        <w:ind w:left="5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№</w:t>
      </w:r>
    </w:p>
    <w:p w:rsidR="000905FC" w:rsidRDefault="000905FC" w:rsidP="000905FC">
      <w:pPr>
        <w:spacing w:line="240" w:lineRule="atLeast"/>
        <w:ind w:left="5900"/>
        <w:rPr>
          <w:rFonts w:ascii="Times New Roman" w:hAnsi="Times New Roman" w:cs="Times New Roman"/>
          <w:sz w:val="24"/>
          <w:szCs w:val="24"/>
        </w:rPr>
      </w:pPr>
    </w:p>
    <w:p w:rsidR="000905FC" w:rsidRDefault="000905FC" w:rsidP="00090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5FC" w:rsidRDefault="000905FC" w:rsidP="00090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МЕСТНЫЕ НОРМАТИВЫ</w:t>
      </w:r>
    </w:p>
    <w:p w:rsidR="000905FC" w:rsidRDefault="000905FC" w:rsidP="00090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градостроительного проектирования   Гостовского сельского  поселения</w:t>
      </w:r>
    </w:p>
    <w:p w:rsidR="000905FC" w:rsidRDefault="000905FC" w:rsidP="00090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Шабалинского муниципального района Кировской области</w:t>
      </w:r>
    </w:p>
    <w:p w:rsidR="000905FC" w:rsidRDefault="000905FC" w:rsidP="000905FC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5FC" w:rsidRDefault="000905FC" w:rsidP="000905FC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Область применения</w:t>
      </w:r>
    </w:p>
    <w:p w:rsidR="000905FC" w:rsidRDefault="000905FC" w:rsidP="000905FC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sz w:val="24"/>
          <w:lang w:val="ru-RU"/>
        </w:rPr>
        <w:t>1.1. Местные нормативы градостроительного проектирования Гостовского сельского поселения Шабалинского района Кировской области (далее – местные нормативы) подготовлены в соответствии с требованиями статьи 29.4 Градостроительного кодекса Российской Федерации, статьи 10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 Закона Кировской области от 28.09.2006 № 44-ЗО «О регулировании градостроительной деятельности в Кировской области» (далее – Закон области).</w:t>
      </w:r>
    </w:p>
    <w:p w:rsidR="000905FC" w:rsidRDefault="000905FC" w:rsidP="000905FC">
      <w:pPr>
        <w:spacing w:line="240" w:lineRule="auto"/>
        <w:ind w:firstLine="70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Местные нормативы устанавливают предельные значения расчетных показателей минимально допустимого уровня обеспеченности объектами местного значения, предусмотренными статьей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области, населения муниципального образования  Гостовское сельское  поселение Шабалинского муниципального района Кировской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 Гостовское сельское поселение Шабалинского  муниципального района Кировской области.</w:t>
      </w:r>
      <w:proofErr w:type="gramEnd"/>
    </w:p>
    <w:p w:rsidR="000905FC" w:rsidRDefault="000905FC" w:rsidP="000905FC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Местные нормативы включают в себя следующие разделы:</w:t>
      </w:r>
    </w:p>
    <w:p w:rsidR="000905FC" w:rsidRDefault="000905FC" w:rsidP="000905FC">
      <w:pPr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Правила и область применения расчетных показателей,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содержащихся в основной части нормативов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проектирования.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 часть (расчетные показатели минимально допустимого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уровня обеспеченности объектами, предусмотренными частью 4 статьи 29,2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населения муниципального образования  Гостовское  сельское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 Шабалинского муниципального района Кировской области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расчетные показатели максимально допустимого уровня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доступности таких объектов для населения муниципального образования     Гостовское сельское поселение Шабалинского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Кировской области).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основной части установлены расчетные показатели для объектов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значения 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поименованных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статье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10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Закона области.</w:t>
      </w:r>
    </w:p>
    <w:p w:rsidR="000905FC" w:rsidRDefault="000905FC" w:rsidP="000905FC">
      <w:pPr>
        <w:spacing w:line="240" w:lineRule="auto"/>
        <w:ind w:left="-100" w:right="-114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Материалы по обоснованию расчетных показателей, содержащихся </w:t>
      </w:r>
    </w:p>
    <w:p w:rsidR="000905FC" w:rsidRDefault="000905FC" w:rsidP="000905FC">
      <w:pPr>
        <w:spacing w:line="240" w:lineRule="auto"/>
        <w:ind w:left="-100" w:right="-114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части нормативов градостроительного  проектирования.</w:t>
      </w:r>
    </w:p>
    <w:p w:rsidR="000905FC" w:rsidRDefault="000905FC" w:rsidP="000905FC">
      <w:pPr>
        <w:spacing w:line="240" w:lineRule="auto"/>
        <w:ind w:left="-100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Установленные в местных нормативах показатели применяются </w:t>
      </w:r>
    </w:p>
    <w:p w:rsidR="000905FC" w:rsidRDefault="000905FC" w:rsidP="000905FC">
      <w:pPr>
        <w:spacing w:line="240" w:lineRule="auto"/>
        <w:ind w:left="6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проекта генерального плана муниципального образования Гостовское сельское поселение Шабалинского муниципального района Кировской области, а также внесению в него изменений</w:t>
      </w:r>
    </w:p>
    <w:p w:rsidR="000905FC" w:rsidRPr="000905FC" w:rsidRDefault="000905FC" w:rsidP="000905FC">
      <w:pPr>
        <w:spacing w:line="240" w:lineRule="auto"/>
        <w:ind w:left="6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2. Основная      часть.      Расчетные       показатели       нормативов     градостроительного    проектирования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2" w:firstLine="69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2.1. Расчетные     показатели    минимально   допустимого  уровня   обеспеченности объектами  в области  транспорта и  расчетные показатели  максимально  допустимого  уровня  территориальной доступности таких объектов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                                                                                                   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ind w:left="-100" w:firstLine="697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779"/>
        <w:gridCol w:w="3348"/>
        <w:gridCol w:w="2427"/>
      </w:tblGrid>
      <w:tr w:rsidR="000905FC" w:rsidTr="000905FC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Объект,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rPr>
          <w:trHeight w:val="7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Остановки общественного транспорта в населенных пунктах 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 нормируется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500 метров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2.2.  Расчетные     показатели     минимально    допустимого  уровня обеспеченности объектами в  области  физической  культуры и  спорта  и   расчетные   показатели   максимально  допустимого  уровня   территориальной   доступности   таких   объектов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right="-47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таблица 2</w:t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298"/>
        <w:gridCol w:w="2599"/>
        <w:gridCol w:w="2998"/>
      </w:tblGrid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Учреждение, объект,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right="-27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rPr>
          <w:trHeight w:val="11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Помещения для физкультурно-оздоровительных занятий,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етров общей площади на 1 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Times New Roman" w:hAnsi="Times New Roman" w:cs="Times New Roman"/>
                </w:rPr>
                <w:t>500 метров</w:t>
              </w:r>
            </w:smartTag>
          </w:p>
        </w:tc>
      </w:tr>
      <w:tr w:rsidR="000905FC" w:rsidTr="00090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общего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пользования, кв. метров площади пола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</w:rPr>
                <w:t>1,5 км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5FC" w:rsidTr="000905FC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Физкультурно-оздоровительная площадка,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1км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1. Комплексы физкультурно-оздоровительных площадок предусматриваются в каждом поселении.       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Доступность физкультурно-спортивных сооружений  не должна            превышать 30 минут.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3. Вместимость учреждений и организаций в области физической куль-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туры и спорта и размеры их земельных участков следует принимать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соответствии с требованиями приложения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СП 42.13330.2011 или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заданием на проектирование.</w:t>
      </w:r>
    </w:p>
    <w:p w:rsidR="000905FC" w:rsidRDefault="000905FC" w:rsidP="000905FC">
      <w:pPr>
        <w:autoSpaceDE w:val="0"/>
        <w:autoSpaceDN w:val="0"/>
        <w:adjustRightInd w:val="0"/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                   2.3.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Расчетные     показатели     минимально    допустимого      уровня обеспеченности объектами в  области  образования     и расчетные   показатели   максимально  допустимого    уровня   территориальной   доступности   таких   объектов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таблица3</w:t>
      </w:r>
    </w:p>
    <w:tbl>
      <w:tblPr>
        <w:tblW w:w="900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0"/>
        <w:gridCol w:w="3000"/>
        <w:gridCol w:w="2600"/>
        <w:gridCol w:w="2700"/>
      </w:tblGrid>
      <w:tr w:rsidR="000905FC" w:rsidTr="000905F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rPr>
          <w:trHeight w:val="317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Объекты в области образования местного значения</w:t>
            </w:r>
          </w:p>
        </w:tc>
      </w:tr>
      <w:tr w:rsidR="000905FC" w:rsidTr="000905FC">
        <w:trPr>
          <w:trHeight w:val="501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pacing w:val="-16"/>
              </w:rPr>
              <w:t xml:space="preserve">Детские дошкольные организации,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pacing w:val="-16"/>
              </w:rPr>
              <w:t>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rPr>
          <w:trHeight w:val="1387"/>
        </w:trPr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5FC" w:rsidRP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47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пешеходной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транспортной доступности*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Общеобразовательные школы, мест на 1 тыс. жителей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5FC" w:rsidRP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98 мест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 w:cs="Times New Roman"/>
                </w:rPr>
                <w:t>2 км</w:t>
              </w:r>
            </w:smartTag>
            <w:r>
              <w:rPr>
                <w:rFonts w:ascii="Times New Roman" w:hAnsi="Times New Roman" w:cs="Times New Roman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транспортной доступности;</w:t>
            </w:r>
          </w:p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rFonts w:ascii="Times New Roman" w:hAnsi="Times New Roman" w:cs="Times New Roman"/>
                </w:rPr>
                <w:t>4 км</w:t>
              </w:r>
            </w:smartTag>
            <w:r>
              <w:rPr>
                <w:rFonts w:ascii="Times New Roman" w:hAnsi="Times New Roman" w:cs="Times New Roman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  <w:r>
              <w:rPr>
                <w:rFonts w:ascii="Times New Roman" w:hAnsi="Times New Roman" w:cs="Times New Roman"/>
              </w:rPr>
              <w:t xml:space="preserve">  транспортной доступности*</w:t>
            </w:r>
          </w:p>
        </w:tc>
      </w:tr>
      <w:tr w:rsidR="000905FC" w:rsidTr="000905FC">
        <w:trPr>
          <w:trHeight w:val="365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Для объектов указанных в пунктах 1 и 2 таблицы 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0905FC" w:rsidRDefault="00090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0905FC" w:rsidRDefault="000905FC">
            <w:pPr>
              <w:autoSpaceDE w:val="0"/>
              <w:autoSpaceDN w:val="0"/>
              <w:adjustRightInd w:val="0"/>
              <w:ind w:right="-875"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0905FC" w:rsidRDefault="000905FC">
            <w:pPr>
              <w:ind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 42.13330.2011.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Размеры земельных участков учреждений и предприятий обслуживания, не указанных в  </w:t>
            </w:r>
            <w:hyperlink r:id="rId4" w:anchor="Par2116" w:history="1">
              <w:r>
                <w:rPr>
                  <w:rStyle w:val="a3"/>
                  <w:rFonts w:ascii="Times New Roman" w:hAnsi="Times New Roman"/>
                </w:rPr>
                <w:t>приложении</w:t>
              </w:r>
              <w:proofErr w:type="gramStart"/>
              <w:r>
                <w:rPr>
                  <w:rStyle w:val="a3"/>
                  <w:rFonts w:ascii="Times New Roman" w:hAnsi="Times New Roman"/>
                </w:rPr>
                <w:t xml:space="preserve"> Ж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СП 42.13330.2011, следует принимать по заданию на проектирование.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firstLine="5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2.4.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  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proofErr w:type="gramEnd"/>
    </w:p>
    <w:tbl>
      <w:tblPr>
        <w:tblW w:w="9705" w:type="dxa"/>
        <w:tblInd w:w="-42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01"/>
        <w:gridCol w:w="3302"/>
        <w:gridCol w:w="2601"/>
        <w:gridCol w:w="2701"/>
      </w:tblGrid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Объекты здравоохранения  местного значения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0905FC" w:rsidTr="000905F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Фельдшерско-акушерские пункты, объект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 на 300 человек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0905FC" w:rsidRDefault="000905FC" w:rsidP="000905FC">
      <w:pPr>
        <w:ind w:firstLine="527"/>
        <w:jc w:val="both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0905FC" w:rsidRDefault="000905FC" w:rsidP="000905FC">
      <w:pPr>
        <w:ind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Примечания:1.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</w:r>
    </w:p>
    <w:p w:rsidR="000905FC" w:rsidRDefault="000905FC" w:rsidP="000905FC">
      <w:pPr>
        <w:autoSpaceDE w:val="0"/>
        <w:autoSpaceDN w:val="0"/>
        <w:adjustRightInd w:val="0"/>
        <w:ind w:firstLine="5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</w:r>
    </w:p>
    <w:p w:rsidR="000905FC" w:rsidRDefault="000905FC" w:rsidP="000905F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>2.5. Минимальные расчетные показатели для объектов  в области   культуры и искусства местного значения и расчетные показатели  максимального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допустимого уровня территориальной  доступности таких объектов</w:t>
      </w:r>
    </w:p>
    <w:p w:rsidR="000905FC" w:rsidRDefault="000905FC" w:rsidP="000905FC">
      <w:pPr>
        <w:spacing w:line="360" w:lineRule="auto"/>
        <w:ind w:right="153" w:firstLine="539"/>
        <w:outlineLvl w:val="0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6"/>
          <w:sz w:val="24"/>
          <w:szCs w:val="24"/>
        </w:rPr>
        <w:t>Таблица 5</w:t>
      </w:r>
    </w:p>
    <w:tbl>
      <w:tblPr>
        <w:tblW w:w="9000" w:type="dxa"/>
        <w:tblInd w:w="4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00"/>
        <w:gridCol w:w="3074"/>
        <w:gridCol w:w="26"/>
        <w:gridCol w:w="2400"/>
      </w:tblGrid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Объект,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Объекты в области культуры и искусства местного значения</w:t>
            </w:r>
          </w:p>
        </w:tc>
      </w:tr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</w:rPr>
            </w:pP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Клубы, 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на 1 тыс. жителей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0905FC" w:rsidTr="000905F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0905FC" w:rsidRDefault="000905FC" w:rsidP="000905FC">
      <w:pPr>
        <w:tabs>
          <w:tab w:val="left" w:pos="5370"/>
        </w:tabs>
        <w:spacing w:line="360" w:lineRule="auto"/>
        <w:ind w:right="153" w:firstLine="539"/>
        <w:outlineLvl w:val="0"/>
        <w:rPr>
          <w:rFonts w:ascii="Times New Roman" w:hAnsi="Times New Roman" w:cs="Times New Roman"/>
          <w:b/>
          <w:spacing w:val="-16"/>
          <w:sz w:val="24"/>
          <w:szCs w:val="24"/>
          <w:lang w:val="en-US" w:eastAsia="en-US" w:bidi="en-US"/>
        </w:rPr>
      </w:pPr>
      <w:r>
        <w:rPr>
          <w:rFonts w:ascii="Times New Roman" w:hAnsi="Times New Roman" w:cs="Times New Roman"/>
          <w:b/>
          <w:spacing w:val="-16"/>
        </w:rPr>
        <w:tab/>
      </w:r>
    </w:p>
    <w:p w:rsidR="000905FC" w:rsidRDefault="000905FC" w:rsidP="000905FC">
      <w:pPr>
        <w:widowControl w:val="0"/>
        <w:autoSpaceDE w:val="0"/>
        <w:autoSpaceDN w:val="0"/>
        <w:adjustRightInd w:val="0"/>
        <w:ind w:left="1200" w:hanging="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2.6.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расчетные показатели для объектов в иных областях 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 расчетные показатели максимально допустимого уровня территориальной     доступности таких объектов следует принимать в соответствии с таблицей 6.</w:t>
      </w:r>
    </w:p>
    <w:p w:rsidR="000905FC" w:rsidRDefault="000905FC" w:rsidP="000905F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Таблица 6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Объект,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05FC" w:rsidTr="000905F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Территории общего пользования рекреационного назначения местного значения</w:t>
            </w:r>
          </w:p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pacing w:val="-2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FC" w:rsidRDefault="00090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i/>
              </w:rPr>
              <w:t>Не нормируется</w:t>
            </w: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Объекты ритуальных услуг местного значения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rFonts w:ascii="Times New Roman" w:hAnsi="Times New Roman" w:cs="Times New Roman"/>
                </w:rPr>
                <w:t>0,24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  <w:tr w:rsidR="000905FC" w:rsidTr="000905F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захоронений после кремации, на 1 тыс. человек</w:t>
            </w:r>
          </w:p>
        </w:tc>
        <w:tc>
          <w:tcPr>
            <w:tcW w:w="3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</w:rPr>
              <w:t xml:space="preserve">размер земельного участка </w:t>
            </w:r>
            <w:smartTag w:uri="urn:schemas-microsoft-com:office:smarttags" w:element="metricconverter">
              <w:smartTagPr>
                <w:attr w:name="ProductID" w:val="0,02 га"/>
              </w:smartTagPr>
              <w:r>
                <w:rPr>
                  <w:rFonts w:ascii="Times New Roman" w:hAnsi="Times New Roman" w:cs="Times New Roman"/>
                </w:rPr>
                <w:t>0,02 га</w:t>
              </w:r>
            </w:smartTag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Примечания: Для иных объектов местного значения, предприятий торговли, общественного питания, бытового обслуживания, учреждений жилищно-коммунального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хозяйства минимальные расчетные показатели могут устанавливаться в соответствии с  приложением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42.13330.2011 или заданием на проектирование таких объектов.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1100" w:hanging="400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0905FC" w:rsidRDefault="000905FC" w:rsidP="000905FC">
      <w:pPr>
        <w:pStyle w:val="u"/>
        <w:shd w:val="clear" w:color="auto" w:fill="FFFFFF"/>
        <w:spacing w:before="0" w:beforeAutospacing="0" w:after="0" w:afterAutospacing="0"/>
        <w:ind w:left="200" w:firstLine="497"/>
        <w:rPr>
          <w:lang w:val="ru-RU"/>
        </w:rPr>
      </w:pPr>
      <w:r>
        <w:rPr>
          <w:lang w:val="ru-RU"/>
        </w:rPr>
        <w:t>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сельского поселения с учетом: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социально-демографического состава и плотности населения на территории муниципального образования  Гостовское сельское поселение Шабалинский  район Кировской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 и программ комплексного социально-экономического развития муниципального образования: программа социально-экономического развития  муниципального образования Шабалинский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 на 2014-2016 годы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от 06.06.2014 № 33\322.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федерального законодательства, иных градостроительных показателей и норм;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схемы территориального планирования   Шабалинского муниципального района Кировской области, утверждённой решением  районной Думы от 17.08.2010 № 440.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нормативы направлены на повышение благоприятных условий жизни населения муниципального образования  Гостовское  сельское поселение  Шабалинского муниципального района Кировской области, устойчивое развитие его территорий.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 застройке территориях общественно-деловых, жилых,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ландшафтно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рекреационных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зон.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показателей максимально допустимого уровня территориальной доступности таких объектов.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области  транспорта: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Дальность пешеходных  подходов до остановок общественного пассажирского          транспорта не должна превышать от мест проживания: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многоквартирной    застройке -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 w:cs="Times New Roman"/>
            <w:sz w:val="24"/>
            <w:szCs w:val="24"/>
          </w:rPr>
          <w:t>500 м</w:t>
        </w:r>
      </w:smartTag>
      <w:r>
        <w:rPr>
          <w:rFonts w:ascii="Times New Roman" w:hAnsi="Times New Roman" w:cs="Times New Roman"/>
          <w:sz w:val="24"/>
          <w:szCs w:val="24"/>
        </w:rPr>
        <w:t>,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усадебной -    </w:t>
      </w:r>
      <w:smartTag w:uri="urn:schemas-microsoft-com:office:smarttags" w:element="metricconverter">
        <w:smartTagPr>
          <w:attr w:name="ProductID" w:val="800 м"/>
        </w:smartTagPr>
        <w:r>
          <w:rPr>
            <w:rFonts w:ascii="Times New Roman" w:hAnsi="Times New Roman" w:cs="Times New Roman"/>
            <w:sz w:val="24"/>
            <w:szCs w:val="24"/>
          </w:rPr>
          <w:t>800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объектов массового посещения (торговых центров, универмагов,    </w:t>
      </w:r>
      <w:proofErr w:type="gramEnd"/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гостиниц, поликлиник и прочих) - </w:t>
      </w:r>
      <w:smartTag w:uri="urn:schemas-microsoft-com:office:smarttags" w:element="metricconverter">
        <w:smartTagPr>
          <w:attr w:name="ProductID" w:val="250 м"/>
        </w:smartTagPr>
        <w:r>
          <w:rPr>
            <w:rFonts w:ascii="Times New Roman" w:hAnsi="Times New Roman" w:cs="Times New Roman"/>
            <w:sz w:val="24"/>
            <w:szCs w:val="24"/>
          </w:rPr>
          <w:t>250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от проходных предприятий производственных и коммунальных объектов -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400м;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главного входа объектов массового отдыха и спорта - не более 800  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м.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условиях сложного рельефа указанные расстояния следует                         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уменьшать   на </w:t>
      </w:r>
      <w:smartTag w:uri="urn:schemas-microsoft-com:office:smarttags" w:element="metricconverter">
        <w:smartTagPr>
          <w:attr w:name="ProductID" w:val="50 м"/>
        </w:smartTagPr>
        <w:r>
          <w:rPr>
            <w:rFonts w:ascii="Times New Roman" w:hAnsi="Times New Roman" w:cs="Times New Roman"/>
            <w:sz w:val="24"/>
            <w:szCs w:val="24"/>
          </w:rPr>
          <w:t>50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преодолеваемого перепада рельефа</w:t>
      </w:r>
    </w:p>
    <w:p w:rsidR="000905FC" w:rsidRDefault="000905FC" w:rsidP="000905FC">
      <w:pPr>
        <w:autoSpaceDE w:val="0"/>
        <w:autoSpaceDN w:val="0"/>
        <w:adjustRightInd w:val="0"/>
        <w:spacing w:line="240" w:lineRule="auto"/>
        <w:ind w:left="-5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p w:rsidR="000905FC" w:rsidRDefault="000905FC" w:rsidP="000905FC">
      <w:pPr>
        <w:autoSpaceDE w:val="0"/>
        <w:autoSpaceDN w:val="0"/>
        <w:adjustRightInd w:val="0"/>
        <w:spacing w:line="360" w:lineRule="auto"/>
        <w:ind w:left="700" w:firstLine="69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tbl>
      <w:tblPr>
        <w:tblStyle w:val="a4"/>
        <w:tblW w:w="0" w:type="auto"/>
        <w:tblLook w:val="01E0"/>
      </w:tblPr>
      <w:tblGrid>
        <w:gridCol w:w="1186"/>
        <w:gridCol w:w="3639"/>
        <w:gridCol w:w="2358"/>
        <w:gridCol w:w="2388"/>
      </w:tblGrid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</w:rPr>
            </w:pPr>
            <w:proofErr w:type="spellStart"/>
            <w:r>
              <w:t>Учреждение</w:t>
            </w:r>
            <w:proofErr w:type="spellEnd"/>
            <w:r>
              <w:t xml:space="preserve">, </w:t>
            </w:r>
            <w:proofErr w:type="spellStart"/>
            <w:r>
              <w:t>объект</w:t>
            </w:r>
            <w:proofErr w:type="spellEnd"/>
            <w:r>
              <w:t xml:space="preserve"> </w:t>
            </w: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Минимально допустимый уровень обеспеченности объектами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ind w:left="70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Максимально допустимый уровень территориальной  доступности объектов</w:t>
            </w:r>
          </w:p>
        </w:tc>
      </w:tr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Помещения для </w:t>
            </w:r>
            <w:proofErr w:type="spellStart"/>
            <w:r>
              <w:rPr>
                <w:lang w:val="ru-RU"/>
              </w:rPr>
              <w:t>физкльтурно-оздоровительных</w:t>
            </w:r>
            <w:proofErr w:type="spellEnd"/>
            <w:r>
              <w:rPr>
                <w:lang w:val="ru-RU"/>
              </w:rPr>
              <w:t xml:space="preserve"> занятий, кв.м. общей площади на 1 тыс. чел.</w:t>
            </w:r>
          </w:p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t>Сельское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500метров</w:t>
            </w:r>
          </w:p>
        </w:tc>
      </w:tr>
      <w:tr w:rsidR="000905FC" w:rsidTr="000905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Спортивные залы общего пользования кв.м. площади пола на 1 тыс. чел.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FC" w:rsidRDefault="000905F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5 км"/>
              </w:smartTagPr>
              <w:r>
                <w:t xml:space="preserve">1.5 </w:t>
              </w:r>
              <w:proofErr w:type="spellStart"/>
              <w:r>
                <w:t>км</w:t>
              </w:r>
            </w:smartTag>
            <w:proofErr w:type="spellEnd"/>
            <w:r>
              <w:t>.</w:t>
            </w:r>
          </w:p>
        </w:tc>
      </w:tr>
    </w:tbl>
    <w:p w:rsidR="000905FC" w:rsidRDefault="000905FC" w:rsidP="000905FC">
      <w:pPr>
        <w:autoSpaceDE w:val="0"/>
        <w:autoSpaceDN w:val="0"/>
        <w:adjustRightInd w:val="0"/>
        <w:spacing w:line="360" w:lineRule="auto"/>
        <w:ind w:firstLine="697"/>
        <w:rPr>
          <w:rFonts w:ascii="Times New Roman" w:hAnsi="Times New Roman" w:cs="Times New Roman"/>
          <w:sz w:val="24"/>
          <w:szCs w:val="24"/>
          <w:lang w:val="en-US" w:eastAsia="en-US" w:bidi="en-US"/>
        </w:rPr>
      </w:pPr>
    </w:p>
    <w:p w:rsidR="000905FC" w:rsidRDefault="000905FC" w:rsidP="000905F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объекты:</w:t>
      </w:r>
      <w:bookmarkStart w:id="1" w:name="Par6159"/>
      <w:bookmarkEnd w:id="1"/>
    </w:p>
    <w:p w:rsidR="000905FC" w:rsidRDefault="000905FC" w:rsidP="000905FC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 42.13330.2011 или заданием на проектирование таких объектов. </w:t>
      </w:r>
    </w:p>
    <w:p w:rsidR="000905FC" w:rsidRDefault="000905FC" w:rsidP="000905F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905FC" w:rsidRDefault="000905FC" w:rsidP="000905FC">
      <w:pPr>
        <w:rPr>
          <w:rFonts w:ascii="Times New Roman" w:hAnsi="Times New Roman" w:cs="Times New Roman"/>
          <w:sz w:val="24"/>
          <w:szCs w:val="24"/>
        </w:rPr>
      </w:pPr>
    </w:p>
    <w:p w:rsidR="00437151" w:rsidRDefault="00437151"/>
    <w:sectPr w:rsidR="00437151" w:rsidSect="0043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05FC"/>
    <w:rsid w:val="000905FC"/>
    <w:rsid w:val="000A34C3"/>
    <w:rsid w:val="0043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5FC"/>
    <w:pPr>
      <w:spacing w:before="200" w:after="0" w:line="268" w:lineRule="auto"/>
      <w:outlineLvl w:val="1"/>
    </w:pPr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905FC"/>
    <w:rPr>
      <w:rFonts w:asciiTheme="majorHAnsi" w:eastAsia="Times New Roman" w:hAnsiTheme="majorHAnsi" w:cs="Times New Roman"/>
      <w:smallCaps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0905FC"/>
    <w:rPr>
      <w:color w:val="0000FF"/>
      <w:u w:val="single"/>
    </w:rPr>
  </w:style>
  <w:style w:type="paragraph" w:customStyle="1" w:styleId="1">
    <w:name w:val="Абзац1"/>
    <w:basedOn w:val="a"/>
    <w:rsid w:val="000905F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customStyle="1" w:styleId="u">
    <w:name w:val="u"/>
    <w:basedOn w:val="a"/>
    <w:rsid w:val="0009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table" w:styleId="a4">
    <w:name w:val="Table Grid"/>
    <w:basedOn w:val="a1"/>
    <w:rsid w:val="0009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1\&#1056;&#1072;&#1073;&#1086;&#1095;&#1080;&#1081;%20&#1089;&#1090;&#1086;&#1083;\&#1052;&#1053;&#1043;&#1055;%20%20&#1043;&#1086;&#1089;&#1090;&#1086;&#1074;&#1089;&#1082;&#1086;&#1075;&#1086;%20%20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2418</Words>
  <Characters>13783</Characters>
  <Application>Microsoft Office Word</Application>
  <DocSecurity>0</DocSecurity>
  <Lines>114</Lines>
  <Paragraphs>32</Paragraphs>
  <ScaleCrop>false</ScaleCrop>
  <Company>1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2015-08-20T05:46:00Z</dcterms:created>
  <dcterms:modified xsi:type="dcterms:W3CDTF">2015-08-20T12:36:00Z</dcterms:modified>
</cp:coreProperties>
</file>