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6B" w:rsidRDefault="0090356B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6F3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0326F3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6F3" w:rsidRPr="000326F3" w:rsidRDefault="0090356B" w:rsidP="000326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     №     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6F3" w:rsidRPr="000326F3" w:rsidRDefault="000326F3" w:rsidP="000326F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Гостовскую сельскую Думы от 19.09.2008 №5/29 «Об утверждении положения о гарантиях осуществления  полномочий депутата, члена выборного органа местного самоуправления, выборного должностного лица местного самоуправления»</w:t>
      </w:r>
    </w:p>
    <w:p w:rsidR="000326F3" w:rsidRPr="000326F3" w:rsidRDefault="000326F3" w:rsidP="000326F3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№131-ФЗ               «Об общих принципах организации местного самоуправления в Российской Федерации»,   Гостовская сельская Дума РЕШИЛА:</w:t>
      </w:r>
    </w:p>
    <w:p w:rsidR="000326F3" w:rsidRPr="000326F3" w:rsidRDefault="000326F3" w:rsidP="000326F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Внести изменения в Положение о гарантиях осуществления полномочий депутата, члена выборного органа местного самоуправления, выборного должностного лица местного самоуправления, утвержденное решением Гостовской сельской Думы от 19.09.2008 №5/29 (с изменениями) (далее по тексту – Положение):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1.1 в часть 2 статьи 9 Положения внести следующие изменения: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а) пункт 1 признать утратившим силу;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326F3">
        <w:rPr>
          <w:rFonts w:ascii="Times New Roman" w:hAnsi="Times New Roman" w:cs="Times New Roman"/>
          <w:sz w:val="24"/>
          <w:szCs w:val="24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 или если в порядке, установленном муниципальным правовым актом  в соответствии с федеральными законами и законами </w:t>
      </w:r>
      <w:r w:rsidRPr="000326F3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</w:t>
      </w:r>
      <w:proofErr w:type="gramEnd"/>
      <w:r w:rsidRPr="000326F3"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организацией».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2. Настоящее решение вступает в силу в соответствии с действующим законодательством Российской Федерации.</w:t>
      </w:r>
    </w:p>
    <w:p w:rsidR="000326F3" w:rsidRPr="000326F3" w:rsidRDefault="000326F3" w:rsidP="000326F3">
      <w:pPr>
        <w:autoSpaceDE w:val="0"/>
        <w:autoSpaceDN w:val="0"/>
        <w:adjustRightInd w:val="0"/>
        <w:spacing w:after="72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26F3" w:rsidRPr="000326F3" w:rsidRDefault="000326F3" w:rsidP="000326F3">
      <w:pPr>
        <w:pStyle w:val="a3"/>
        <w:spacing w:after="0"/>
        <w:ind w:left="0"/>
      </w:pPr>
      <w:r w:rsidRPr="000326F3">
        <w:t>Глава поселения</w:t>
      </w:r>
      <w:r w:rsidRPr="000326F3">
        <w:tab/>
      </w:r>
      <w:r w:rsidRPr="000326F3">
        <w:tab/>
      </w:r>
      <w:r w:rsidRPr="000326F3">
        <w:tab/>
      </w:r>
      <w:r w:rsidRPr="000326F3">
        <w:tab/>
      </w:r>
      <w:r w:rsidRPr="000326F3">
        <w:tab/>
      </w:r>
      <w:r w:rsidRPr="000326F3">
        <w:tab/>
      </w:r>
      <w:r w:rsidRPr="000326F3">
        <w:tab/>
      </w:r>
      <w:r w:rsidRPr="000326F3">
        <w:tab/>
      </w:r>
      <w:proofErr w:type="spellStart"/>
      <w:r w:rsidRPr="000326F3">
        <w:t>Л.А.Сивкова</w:t>
      </w:r>
      <w:proofErr w:type="spellEnd"/>
    </w:p>
    <w:p w:rsidR="000326F3" w:rsidRPr="000326F3" w:rsidRDefault="000326F3" w:rsidP="000326F3">
      <w:pPr>
        <w:rPr>
          <w:rFonts w:ascii="Times New Roman" w:hAnsi="Times New Roman" w:cs="Times New Roman"/>
          <w:sz w:val="24"/>
          <w:szCs w:val="24"/>
        </w:rPr>
      </w:pPr>
    </w:p>
    <w:p w:rsidR="00322797" w:rsidRPr="000326F3" w:rsidRDefault="00322797">
      <w:pPr>
        <w:rPr>
          <w:rFonts w:ascii="Times New Roman" w:hAnsi="Times New Roman" w:cs="Times New Roman"/>
          <w:sz w:val="24"/>
          <w:szCs w:val="24"/>
        </w:rPr>
      </w:pPr>
    </w:p>
    <w:sectPr w:rsidR="00322797" w:rsidRPr="000326F3" w:rsidSect="0032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3B92"/>
    <w:multiLevelType w:val="hybridMultilevel"/>
    <w:tmpl w:val="94BC5BBA"/>
    <w:lvl w:ilvl="0" w:tplc="E4A4FA8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26F3"/>
    <w:rsid w:val="000326F3"/>
    <w:rsid w:val="00322797"/>
    <w:rsid w:val="0090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26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326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>1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2015-05-15T07:15:00Z</dcterms:created>
  <dcterms:modified xsi:type="dcterms:W3CDTF">2015-05-15T11:30:00Z</dcterms:modified>
</cp:coreProperties>
</file>