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C1" w:rsidRDefault="00757AC1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E8D" w:rsidRPr="00780E8D" w:rsidRDefault="00780E8D" w:rsidP="00DE5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0E8D" w:rsidRPr="00780E8D" w:rsidRDefault="00757AC1" w:rsidP="00780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   № </w:t>
      </w:r>
    </w:p>
    <w:p w:rsid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80E8D" w:rsidRPr="00780E8D" w:rsidRDefault="00780E8D" w:rsidP="00780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8D" w:rsidRPr="00780E8D" w:rsidRDefault="00780E8D" w:rsidP="00780E8D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780E8D" w:rsidRPr="00780E8D" w:rsidRDefault="00780E8D" w:rsidP="00780E8D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</w:p>
    <w:p w:rsidR="00780E8D" w:rsidRPr="00780E8D" w:rsidRDefault="00780E8D" w:rsidP="00780E8D">
      <w:pPr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8D">
        <w:rPr>
          <w:rFonts w:ascii="Times New Roman" w:hAnsi="Times New Roman" w:cs="Times New Roman"/>
          <w:b/>
          <w:sz w:val="24"/>
          <w:szCs w:val="24"/>
        </w:rPr>
        <w:t>Гостовского сельского поселения »</w:t>
      </w:r>
    </w:p>
    <w:p w:rsidR="00780E8D" w:rsidRPr="00780E8D" w:rsidRDefault="00780E8D" w:rsidP="00780E8D">
      <w:pPr>
        <w:ind w:left="-360" w:firstLine="360"/>
        <w:rPr>
          <w:rFonts w:ascii="Times New Roman" w:hAnsi="Times New Roman" w:cs="Times New Roman"/>
          <w:b/>
          <w:sz w:val="24"/>
          <w:szCs w:val="24"/>
        </w:rPr>
      </w:pPr>
    </w:p>
    <w:p w:rsidR="00780E8D" w:rsidRPr="00780E8D" w:rsidRDefault="00780E8D" w:rsidP="00780E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>В целях эффективности и рационального использования энергетических ресурсов на территории Гостовского сельского поселения в соответствии с Федеральным Законом  от 23 ноября 2009 года № 261-ФЗ« Об энергосбережении и о повышении энергетической эффективности и о внесении изменений в отдельные законодательные акты Российской Федерации»,  администрация Гостовского сельского поселения ПОСТАНОВЛЯЕТ: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1. Утвердить  муниципальную   программу « Энергосбережение и повышение энергетической эффективности на территории Гостовского сельского поселения на 2015-2017 годы».     Прилагается.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2. Предусмотреть в бюджете Гостовского сельского поселения на 2015-</w:t>
      </w:r>
      <w:smartTag w:uri="urn:schemas-microsoft-com:office:smarttags" w:element="metricconverter">
        <w:smartTagPr>
          <w:attr w:name="ProductID" w:val="2017 г"/>
        </w:smartTagPr>
        <w:r w:rsidRPr="00780E8D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780E8D">
        <w:rPr>
          <w:rFonts w:ascii="Times New Roman" w:hAnsi="Times New Roman" w:cs="Times New Roman"/>
          <w:sz w:val="24"/>
          <w:szCs w:val="24"/>
        </w:rPr>
        <w:t>.г выделение финансовых средств на реализацию программы.</w:t>
      </w:r>
    </w:p>
    <w:p w:rsidR="00780E8D" w:rsidRPr="00780E8D" w:rsidRDefault="00780E8D" w:rsidP="00780E8D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3. Опубликовать данное постановление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              4.    Контроль за  выполнением настоящего постановления оставляю за собой.</w:t>
      </w:r>
    </w:p>
    <w:p w:rsidR="00780E8D" w:rsidRPr="00780E8D" w:rsidRDefault="00780E8D" w:rsidP="00780E8D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780E8D" w:rsidRPr="00780E8D" w:rsidRDefault="00780E8D" w:rsidP="00780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E8D" w:rsidRPr="00780E8D" w:rsidRDefault="00780E8D" w:rsidP="00780E8D">
      <w:pPr>
        <w:rPr>
          <w:rFonts w:ascii="Times New Roman" w:hAnsi="Times New Roman" w:cs="Times New Roman"/>
          <w:sz w:val="24"/>
          <w:szCs w:val="24"/>
        </w:rPr>
      </w:pPr>
      <w:r w:rsidRPr="00780E8D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</w:r>
      <w:r w:rsidRPr="00780E8D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80E8D" w:rsidRPr="00D124B5" w:rsidRDefault="00780E8D" w:rsidP="00780E8D">
      <w:pPr>
        <w:rPr>
          <w:sz w:val="24"/>
          <w:szCs w:val="24"/>
        </w:rPr>
      </w:pPr>
    </w:p>
    <w:p w:rsidR="00780E8D" w:rsidRPr="00D124B5" w:rsidRDefault="00780E8D" w:rsidP="00780E8D">
      <w:pPr>
        <w:rPr>
          <w:sz w:val="24"/>
          <w:szCs w:val="24"/>
        </w:rPr>
      </w:pPr>
    </w:p>
    <w:p w:rsidR="00780E8D" w:rsidRPr="00D124B5" w:rsidRDefault="00780E8D" w:rsidP="00780E8D">
      <w:pPr>
        <w:rPr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УТВЕРЖДЕНА</w:t>
      </w:r>
    </w:p>
    <w:p w:rsidR="00780E8D" w:rsidRPr="00D124B5" w:rsidRDefault="00780E8D" w:rsidP="00780E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80E8D" w:rsidRPr="00D124B5" w:rsidRDefault="00780E8D" w:rsidP="00780E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19.01.2015    № 2          </w:t>
      </w:r>
    </w:p>
    <w:p w:rsidR="00780E8D" w:rsidRPr="00D124B5" w:rsidRDefault="00780E8D" w:rsidP="00780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>МУНИЦИПАЛЬНАЯ   ПРОГРАММА</w:t>
      </w:r>
    </w:p>
    <w:p w:rsidR="00780E8D" w:rsidRPr="00D124B5" w:rsidRDefault="00780E8D" w:rsidP="00780E8D">
      <w:pPr>
        <w:pStyle w:val="ConsPlusTitle"/>
        <w:widowControl/>
        <w:jc w:val="center"/>
        <w:rPr>
          <w:sz w:val="24"/>
          <w:szCs w:val="24"/>
        </w:rPr>
      </w:pPr>
      <w:r w:rsidRPr="00D124B5">
        <w:rPr>
          <w:sz w:val="24"/>
          <w:szCs w:val="24"/>
        </w:rPr>
        <w:t>ЭНЕРГОСБЕРЕЖЕНИЕ И ПОВЫШЕНИЕ ЭНЕРГЕТИЧЕСКОЙ ЭФФЕКТИВНОСТИ НА ТЕРРИТОРИИ ГОСТОВСКОГО СЕЛЬСКОГО ПОСЕЛЕНИЯ</w:t>
      </w:r>
    </w:p>
    <w:p w:rsidR="00780E8D" w:rsidRPr="00D124B5" w:rsidRDefault="00780E8D" w:rsidP="00780E8D">
      <w:pPr>
        <w:pStyle w:val="ConsPlusTitle"/>
        <w:widowControl/>
        <w:rPr>
          <w:sz w:val="24"/>
          <w:szCs w:val="24"/>
        </w:rPr>
      </w:pPr>
      <w:r w:rsidRPr="00D124B5">
        <w:rPr>
          <w:sz w:val="24"/>
          <w:szCs w:val="24"/>
        </w:rPr>
        <w:t xml:space="preserve">                                                                НА  2015- </w:t>
      </w:r>
      <w:smartTag w:uri="urn:schemas-microsoft-com:office:smarttags" w:element="metricconverter">
        <w:smartTagPr>
          <w:attr w:name="ProductID" w:val="2017 г"/>
        </w:smartTagPr>
        <w:r w:rsidRPr="00D124B5">
          <w:rPr>
            <w:sz w:val="24"/>
            <w:szCs w:val="24"/>
          </w:rPr>
          <w:t>2017 г</w:t>
        </w:r>
      </w:smartTag>
      <w:r w:rsidRPr="00D124B5">
        <w:rPr>
          <w:sz w:val="24"/>
          <w:szCs w:val="24"/>
        </w:rPr>
        <w:t>.г.</w:t>
      </w:r>
    </w:p>
    <w:p w:rsidR="00780E8D" w:rsidRPr="00D124B5" w:rsidRDefault="00780E8D" w:rsidP="00780E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1.  Паспорт   программы</w:t>
      </w:r>
    </w:p>
    <w:p w:rsidR="00780E8D" w:rsidRPr="00D124B5" w:rsidRDefault="00780E8D" w:rsidP="00780E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355"/>
      </w:tblGrid>
      <w:tr w:rsidR="00780E8D" w:rsidRPr="00D124B5" w:rsidTr="00507DCB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на территории Гостовского сельского поселения Шабалинского района Кировской области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4B5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</w:tr>
      <w:tr w:rsidR="00780E8D" w:rsidRPr="00D124B5" w:rsidTr="00507DCB">
        <w:trPr>
          <w:trHeight w:val="60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принятия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разработке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Разработана во исполнении Федерального закона от 23.11.2009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80E8D" w:rsidRPr="00D124B5" w:rsidTr="00507DCB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780E8D" w:rsidRPr="00D124B5" w:rsidTr="00507DCB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         </w:t>
            </w:r>
          </w:p>
        </w:tc>
      </w:tr>
      <w:tr w:rsidR="00780E8D" w:rsidRPr="00D124B5" w:rsidTr="00507DCB">
        <w:trPr>
          <w:trHeight w:val="113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используемых энергоресурсов, экономия бюджетных средств на обеспечение энергоресурсами, увеличение эффективности использования энергоресурсов</w:t>
            </w:r>
          </w:p>
        </w:tc>
      </w:tr>
      <w:tr w:rsidR="00780E8D" w:rsidRPr="00D124B5" w:rsidTr="00507DCB">
        <w:trPr>
          <w:trHeight w:val="82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780E8D" w:rsidRPr="00D124B5" w:rsidTr="00507DCB">
        <w:trPr>
          <w:trHeight w:val="127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Важнейшие  показатели  эффективности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Снижение удельного потребления энергоресурсов к уровню 2014 года.</w:t>
            </w:r>
          </w:p>
        </w:tc>
      </w:tr>
      <w:tr w:rsidR="00780E8D" w:rsidRPr="00D124B5" w:rsidTr="00507DCB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Срок  и этапы реализации Программы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4B5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.г.                            </w:t>
            </w:r>
          </w:p>
        </w:tc>
      </w:tr>
      <w:tr w:rsidR="00780E8D" w:rsidRPr="00D124B5" w:rsidTr="00507DCB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Объемы и источники финансирования Программы                    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 Общий объем финансирования Программы – 30.0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2015 – 3.0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2016 – 7.0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2017 – 20.0 тыс.руб.</w:t>
            </w:r>
          </w:p>
        </w:tc>
      </w:tr>
      <w:tr w:rsidR="00780E8D" w:rsidRPr="00D124B5" w:rsidTr="00507DCB">
        <w:trPr>
          <w:trHeight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 в натуральном и стоимостном выражении</w:t>
            </w:r>
          </w:p>
        </w:tc>
      </w:tr>
    </w:tbl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2.  Характеристика проблемы</w:t>
      </w:r>
    </w:p>
    <w:p w:rsidR="00780E8D" w:rsidRPr="00D124B5" w:rsidRDefault="00780E8D" w:rsidP="00780E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 настоящее время эффективность использования энергоресурсов в Кировской области, как и в России, крайне низкая и составляет около 60%.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Данная проблема стоит достаточно остро и в Гостовском сельском поселении. Основным направлением повышения  энергоэффективности  является выполнение мероприятий, направленных на ликвидацию причин неэффективной эксплуатации энергетического оборудования и инженерных сетей; реализация быстроокупаемых энергосберегающих технологий с учетом особенностей каждого объекта.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В Гостовском сельском поселении недостаточно внедряется энергосберегающей техники и материалов, приборов учета и регулирования расхода энергоресурсов, слабо внедряются передовые энергосберегающие технологии. Такому положению дел способствуют отсутствие надлежащей информационной базы, отсутствие финансовых средств у производителей и потребителей продукции, отсутствие государственного стимулирования в сфере энергосбережения. За последние годы морально и физически устарели оборудование и технология обеспечения жилого сектора и бюджетных организаций, создалась угроза, что при росте цен на энергоносители население не сможет оплачивать их стоимость.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Технологическое состояние коммунальной инфраструктуры характеризуется высоким уровнем износа, высокой степенью аварийности, низким КПД имеющегося оборудования.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Приоритетное направление Программы основано на необходимости решения следующих проблем :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1. Снижение энергозатрат за счет применения современных материалов и оборудования;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2.Снижение потерь при производстве и передаче энергетических ресурсов;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3. Контроль за ресурсопотреблением со стороны руководителей организаций.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Основными видами используемых энергоресурсов в поселении являются :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1. Электрическая энергия.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2. дрова для отопления.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3.Вода – холодное водоснабжение.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Гостовском сельском поселении на балансе находятся 3 ( три) водопроводные сети 1975,1986, 1987 года ввода в эксплуатацию, три артезианские скважины 1980, 1986, 1987 года ввода в эксплуатацию, водонапорная башня 1987 года постройки, срок службы более 25 лет. Глубинные насосы ЭЦВ5-6, 5-120, все они выработали свой ресурс.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процессе обследования технического оборудования определено, что  мероприятия по энергосбережению и проведены частично, при осуществлении мониторинга определяются возможные пути решения проблем.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В административных зданиях проводится замена приборов освещения ламп накаливания на энергосберегающие.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Однако не достаточно проводится работа по переходу на отпуск ресурсов потребления на основании приборов учета.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3.  Основные цели и задачи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Основными целями Программы являются экономия и эффективное использование энергетических ресурсов, экономия бюджетных средств на обеспечение энергоресурсами.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lastRenderedPageBreak/>
        <w:t xml:space="preserve">         Достижение указанных целей обеспечивается за счет решения следующих задач :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b/>
          <w:sz w:val="24"/>
          <w:szCs w:val="24"/>
        </w:rPr>
        <w:t xml:space="preserve">         Цели программы</w:t>
      </w:r>
      <w:r w:rsidRPr="00D124B5">
        <w:rPr>
          <w:rFonts w:ascii="Times New Roman" w:hAnsi="Times New Roman" w:cs="Times New Roman"/>
          <w:sz w:val="24"/>
          <w:szCs w:val="24"/>
        </w:rPr>
        <w:t>: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сокращение затрат на водо-,электросбережение потребителей;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экономия топливно-энергетических  ресурсов в натуральном и стоимостном выражении.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b/>
          <w:sz w:val="24"/>
          <w:szCs w:val="24"/>
        </w:rPr>
        <w:t xml:space="preserve">         Задачи  программы</w:t>
      </w:r>
      <w:r w:rsidRPr="00D124B5">
        <w:rPr>
          <w:rFonts w:ascii="Times New Roman" w:hAnsi="Times New Roman" w:cs="Times New Roman"/>
          <w:sz w:val="24"/>
          <w:szCs w:val="24"/>
        </w:rPr>
        <w:t>: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повышение надежности и эффективности функционирования коммунальных систем жизнеобеспечения, сокращение тепло-,водо,-электропотребления;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обеспечение модернизации объектов коммунальной инфраструктуры;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осуществление замены изношенных основных фондов для сокращения уровня аварийности;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- улучшение водоснабжения населения и организаций.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4.  Перечень программных мероприятий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67"/>
        <w:gridCol w:w="1926"/>
        <w:gridCol w:w="1384"/>
        <w:gridCol w:w="1854"/>
      </w:tblGrid>
      <w:tr w:rsidR="00780E8D" w:rsidRPr="00D124B5" w:rsidTr="00507DCB">
        <w:tc>
          <w:tcPr>
            <w:tcW w:w="27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3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мероприятия              </w:t>
            </w:r>
          </w:p>
        </w:tc>
        <w:tc>
          <w:tcPr>
            <w:tcW w:w="977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0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1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80E8D" w:rsidRPr="00D124B5" w:rsidTr="00507DCB">
        <w:tc>
          <w:tcPr>
            <w:tcW w:w="27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4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Энергосберегающие мероприятия :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- текущий ремонт;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- замена приборов освещения ламп накаливания на энергосберегающие;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-текущий ремонт;  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-замена глубинных насосов  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77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3.0 тыс.руб.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5.0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20.0 тыс. руб.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b/>
                <w:sz w:val="24"/>
                <w:szCs w:val="24"/>
              </w:rPr>
              <w:t>30.0 тыс.руб</w:t>
            </w: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2" w:type="pct"/>
          </w:tcPr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</w:t>
            </w:r>
          </w:p>
          <w:p w:rsidR="00780E8D" w:rsidRPr="00D124B5" w:rsidRDefault="00780E8D" w:rsidP="00507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5.  Ресурсное обеспечение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Общий объем финансирования Программы составляет 30.0 тыс. руб. за счет средств бюджета Гостовского сельского поселения.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6.  Механизм реализации 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 Муниципальным заказчиком Программы является  администрация Гостовского сельского поселения 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 xml:space="preserve">          Муниципальный заказчик осуществляет текущее управление реализацией Программы и ее информационно- аналитическое обеспечение, а также оперативный контроль за ходом ее реализации.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lastRenderedPageBreak/>
        <w:t xml:space="preserve">          При изменении действующего законодательства, на основании которого разработана Программа, а также по инициативе администрации Гостовского сельского поселения в Программу могут вноситься соответствующие изменения. Программа прекращает свое действие после выполнения всех запланированных мероприятий.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7.  Ожидаемые конечные результаты 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124B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реализации программы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- уменьшение количества потребляемой электроэнергии;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- обновление основных фондов, дающих гарантированное обеспечение населения коммунальными ресурсами, снижения уровня аварийности, более комфортные условия жизнеобеспечения населения;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124B5">
        <w:rPr>
          <w:rFonts w:ascii="Times New Roman" w:hAnsi="Times New Roman" w:cs="Times New Roman"/>
          <w:sz w:val="24"/>
          <w:szCs w:val="24"/>
        </w:rPr>
        <w:t>-улучшение водоснабжения населения и организаций.</w:t>
      </w: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E8D" w:rsidRPr="00D124B5" w:rsidRDefault="00780E8D" w:rsidP="00780E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1FF7" w:rsidRDefault="00201FF7"/>
    <w:sectPr w:rsidR="00201FF7" w:rsidSect="0020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80E8D"/>
    <w:rsid w:val="00201FF7"/>
    <w:rsid w:val="00757AC1"/>
    <w:rsid w:val="00780E8D"/>
    <w:rsid w:val="00DE5366"/>
    <w:rsid w:val="00F6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0E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780E8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7530</Characters>
  <Application>Microsoft Office Word</Application>
  <DocSecurity>0</DocSecurity>
  <Lines>62</Lines>
  <Paragraphs>17</Paragraphs>
  <ScaleCrop>false</ScaleCrop>
  <Company>1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2015-05-15T06:28:00Z</dcterms:created>
  <dcterms:modified xsi:type="dcterms:W3CDTF">2015-05-15T10:57:00Z</dcterms:modified>
</cp:coreProperties>
</file>