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0" w:rsidRPr="00D124B5" w:rsidRDefault="00821990" w:rsidP="0082199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821990" w:rsidRPr="00D124B5" w:rsidRDefault="00821990" w:rsidP="00821990">
      <w:pPr>
        <w:pStyle w:val="ConsPlusTitle"/>
        <w:widowControl/>
        <w:jc w:val="center"/>
        <w:rPr>
          <w:szCs w:val="24"/>
        </w:rPr>
      </w:pPr>
    </w:p>
    <w:p w:rsidR="00821990" w:rsidRPr="00D124B5" w:rsidRDefault="00821990" w:rsidP="0082199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821990" w:rsidRPr="00D124B5" w:rsidRDefault="00821990" w:rsidP="00821990">
      <w:pPr>
        <w:pStyle w:val="ConsPlusTitle"/>
        <w:widowControl/>
        <w:jc w:val="center"/>
        <w:rPr>
          <w:bCs/>
          <w:szCs w:val="24"/>
          <w:u w:val="single"/>
        </w:rPr>
      </w:pPr>
    </w:p>
    <w:p w:rsidR="00821990" w:rsidRPr="00D124B5" w:rsidRDefault="00821990" w:rsidP="0082199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26  февраля  2016г. № 14</w:t>
      </w:r>
    </w:p>
    <w:p w:rsidR="00821990" w:rsidRPr="00D124B5" w:rsidRDefault="00821990" w:rsidP="00821990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821990" w:rsidRPr="00D124B5" w:rsidRDefault="00821990" w:rsidP="00821990">
      <w:pPr>
        <w:pStyle w:val="ConsPlusTitle"/>
        <w:widowControl/>
        <w:jc w:val="center"/>
        <w:rPr>
          <w:bCs/>
          <w:szCs w:val="24"/>
          <w:u w:val="single"/>
        </w:rPr>
      </w:pPr>
    </w:p>
    <w:p w:rsidR="00821990" w:rsidRDefault="00821990" w:rsidP="0082199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19.01.2012 № 5   « Об утверждении административного регламента предоставления муниципальной услуги </w:t>
      </w:r>
    </w:p>
    <w:p w:rsidR="00821990" w:rsidRPr="00D124B5" w:rsidRDefault="00821990" w:rsidP="0082199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 объектах недвижимого имущества, находящихся в  муниципальной собственности и предназначенных для сдачи в аренду» </w:t>
      </w:r>
      <w:r w:rsidRPr="00D124B5">
        <w:rPr>
          <w:bCs/>
          <w:szCs w:val="24"/>
        </w:rPr>
        <w:t xml:space="preserve"> 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 w:rsidRPr="00396592"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</w:p>
    <w:p w:rsidR="00821990" w:rsidRPr="00396592" w:rsidRDefault="00821990" w:rsidP="00821990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Гостовского сельского поселения от 19.01.2012 г. № 5 </w:t>
      </w:r>
      <w:r w:rsidRPr="00396592">
        <w:rPr>
          <w:rFonts w:ascii="Times New Roman" w:hAnsi="Times New Roman"/>
          <w:bCs/>
          <w:sz w:val="24"/>
          <w:szCs w:val="24"/>
        </w:rPr>
        <w:t>« Об утверждении административного регламента предоставления муниципальной</w:t>
      </w:r>
    </w:p>
    <w:p w:rsidR="00821990" w:rsidRPr="00396592" w:rsidRDefault="00821990" w:rsidP="00821990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услуги «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>далее – Административный регламент)  следующие изменения :</w:t>
      </w:r>
    </w:p>
    <w:p w:rsidR="00821990" w:rsidRPr="00396592" w:rsidRDefault="00821990" w:rsidP="00821990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   1.1.В пункт 2.12. « Требования к местам предоставления муниципальной услуги» Административного регламента добавить пункт 2.12.7. следующего содержания:</w:t>
      </w:r>
    </w:p>
    <w:p w:rsidR="00821990" w:rsidRPr="00396592" w:rsidRDefault="00821990" w:rsidP="00821990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«2.12.7.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821990" w:rsidRPr="00396592" w:rsidRDefault="00821990" w:rsidP="00821990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821990" w:rsidRPr="00396592" w:rsidRDefault="00821990" w:rsidP="00821990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t xml:space="preserve">    1.2.Раздел 5 «Досудебный  порядок обжалования» Административного регламента</w:t>
      </w: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cr/>
        <w:t>изложить в новой редакции: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5.1. Решения и действия (бездействия)  администрации Гостовского сельского поселения, должностного лица администрации поселения, либо муниципального служащего могут быть обжалованы в досудебном  порядке.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 Досудебный порядок обжалования.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5.2.1. Заявитель может  обратиться с жалобой, в том числе в следующих случаях: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срока предоставления муниципальной услуги;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области; муниципальными правовыми актами для предоставления муниципальной услуги;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внесения  заявителем при предоставлении муниципальной услуги платы,  не предусмотренной  нормативными правовыми актами Российской Федерации, нормативными правовыми актами Кировской области,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отказ органа, предоставляющего муниципальную услугу, должностного лица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адрес администрации   Гостовского сельского поселения 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Жалобы на решения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принятые главой администрации, подаются в вышестоящий орган ( при его наличии) либо, в случае его отсутствия, рассматриваются непосредственно главой администрации Гостовского сельского поселения.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администрации Гостовского сельского поселения, в сети Интернет, Единого портала, Регионального портала, а также может быть подана при личном приеме заявителя.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которые установлены соглашением о взаимодействии между многофункциональным центром и администрацией Гостовского сельского поселения , но не позднее следующего рабочего дня со дня поступления жалобы.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5.2.4. Жалоба должна содержать: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решения и действия ( бездействия) которых обжалуются;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фамилию, имя, отчество ( последнее –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сведения о месте жительства заявителя – физического лица, либо наименование. сведения о местонахождении заявителя – юридического лица, а также номер( номера) контактного телефона. адрес(адреса) электронной почты ( при наличии) и почтовый адрес . по которым должен быть направлен ответ заявителю;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доводы на основании которых заявитель не согласен с решением,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подтверждающие доводы заявителя, либо их копии.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5.2.5. Прием жалоб в письменной форме осуществляется администрацией Гостовского сельского поселения в месте предоставления муниципальной услуги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в месте, где заявитель подавал заявление на получение муниципальной услуги, нарушение порядка  которой обжалуется, либо в месте, где заявителем получен результат муниципальной услуги).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 муниципальных услуг.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5.2.6. В случае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физических лиц) 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юридических лиц);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 лица обладает правом действовать от имени заявителя без доверенности.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5.2.7. При подаче жалобы в электронном виде документы, указанные в пункте 5.2.6.настоящего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 этом документ , удостоверяющий личность заявителя, не требуется.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сети Интернет, включая официальный сайт администрации Гостовского сельского поселения;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5.2.8. В администрации поселения определяется уполномоченный на рассмотрение жалоб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должностные лица, которые обеспечивают прием и рассмотрение жалоб в соответствии с требованиями действующего законодательства, настоящего регламента.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5.2.9. В случае установления в ходе или по результатам рассмотрения жалобы,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5.2.10.Заявитель вправе ознакомиться с документами и материалами, необходимыми для обоснования и рассмотрения жалобы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это не затрагивает права 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 Копии указанных документов и  материалов могут быть направлены заявителю по его письменному обращению.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5.2.11. Жалоба, 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обжалования отказа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5.2.12. По результатам рассмотрения жалобы администрация принимает решение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отказе в удовлетворении жалобы.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5.2.13.по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5.2.14.В ответе по результатам рассмотрения жалобы указываются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должность, фамилия, имя, отчество ( последнее – при наличии) должностного лица, принявшего решение по жалобе;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бездействие) которого обжалуется;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фамилия, имя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тчество ( последнее – при наличии) или наименование заявителя;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случае, если жалоба признана обоснованной – сроки устранения выявленных нарушений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 том числе срок предоставления результата  муниципальной услуги;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5.2.15.Ответ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следующего за днем принятия решения, в форме электронного документа, подписанного электронной подписью. вид которой установлен законодательством Российской Федерации.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5.2.16. Орган, предоставляющий муниципальную услугу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тказывает в удовлетворении жалобы в следующих случаях: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Федерации;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21990" w:rsidRPr="00396592" w:rsidRDefault="00821990" w:rsidP="0082199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5.2.17. </w:t>
      </w:r>
      <w:r w:rsidRPr="00396592">
        <w:rPr>
          <w:rFonts w:ascii="Times New Roman" w:hAnsi="Times New Roman"/>
          <w:sz w:val="24"/>
          <w:szCs w:val="24"/>
        </w:rPr>
        <w:t>Администрация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 а также членов его семьи, вправе оставить жалобу 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5.2.18. В случае</w:t>
      </w:r>
      <w:proofErr w:type="gramStart"/>
      <w:r w:rsidRPr="00396592">
        <w:rPr>
          <w:rFonts w:ascii="Times New Roman" w:hAnsi="Times New Roman"/>
          <w:sz w:val="24"/>
          <w:szCs w:val="24"/>
        </w:rPr>
        <w:t>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 почтовый адрес поддаются прочтению. 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5.3.1.Заявитель вправе обжаловать принятое по жалобе решение вышестоящему органу 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sz w:val="24"/>
          <w:szCs w:val="24"/>
        </w:rPr>
        <w:t>при его наличии) или в судебном порядке в соответствии с законодательством Российской Федерации.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5.3.2. Жалоба на решения и (или) действия ( бездействия) администрации поселения, должностных лиц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порядке, установленном ст.11.2 Федерального закона от 27.07.2010 №210-ФЗ, либо в порядке, установленном антимонопольным законодательством Российской Федерации, в антимонопольный орган ».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821990" w:rsidRPr="00396592" w:rsidRDefault="00821990" w:rsidP="00821990">
      <w:pPr>
        <w:pStyle w:val="a3"/>
        <w:rPr>
          <w:rFonts w:ascii="Times New Roman" w:hAnsi="Times New Roman"/>
          <w:sz w:val="24"/>
          <w:szCs w:val="24"/>
        </w:rPr>
      </w:pPr>
    </w:p>
    <w:p w:rsidR="00B22836" w:rsidRPr="00821990" w:rsidRDefault="00821990" w:rsidP="00821990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sectPr w:rsidR="00B22836" w:rsidRPr="00821990" w:rsidSect="0001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1990"/>
    <w:rsid w:val="00821990"/>
    <w:rsid w:val="00B2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2199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821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11539</Characters>
  <Application>Microsoft Office Word</Application>
  <DocSecurity>0</DocSecurity>
  <Lines>96</Lines>
  <Paragraphs>27</Paragraphs>
  <ScaleCrop>false</ScaleCrop>
  <Company>1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2016-04-13T07:51:00Z</dcterms:created>
  <dcterms:modified xsi:type="dcterms:W3CDTF">2016-04-13T07:51:00Z</dcterms:modified>
</cp:coreProperties>
</file>